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3B469" w14:textId="25E18DCF" w:rsidR="00A03477" w:rsidRPr="000A421F" w:rsidRDefault="00A03477" w:rsidP="00A71CE5">
      <w:pPr>
        <w:pBdr>
          <w:top w:val="nil"/>
          <w:left w:val="nil"/>
          <w:bottom w:val="nil"/>
          <w:right w:val="nil"/>
          <w:between w:val="nil"/>
        </w:pBdr>
        <w:spacing w:after="60"/>
        <w:jc w:val="center"/>
        <w:rPr>
          <w:rFonts w:ascii="Arial" w:eastAsia="Quattrocento Sans" w:hAnsi="Arial"/>
          <w:color w:val="000000"/>
          <w:sz w:val="32"/>
          <w:lang w:val="en-GB"/>
        </w:rPr>
      </w:pPr>
      <w:bookmarkStart w:id="0" w:name="_Hlk172062957"/>
      <w:bookmarkStart w:id="1" w:name="_Hlk172036706"/>
      <w:r w:rsidRPr="000A421F">
        <w:rPr>
          <w:rFonts w:ascii="Arial" w:eastAsia="Arial" w:hAnsi="Arial"/>
          <w:b/>
          <w:sz w:val="28"/>
          <w:lang w:val="en-GB"/>
        </w:rPr>
        <w:t>Guidance for the development of data policies for</w:t>
      </w:r>
      <w:r w:rsidRPr="000A421F">
        <w:rPr>
          <w:rFonts w:ascii="Arial" w:hAnsi="Arial"/>
          <w:b/>
          <w:sz w:val="28"/>
          <w:lang w:val="en-GB"/>
        </w:rPr>
        <w:t xml:space="preserve"> times of crisis</w:t>
      </w:r>
      <w:r w:rsidRPr="000A421F">
        <w:rPr>
          <w:rFonts w:ascii="Arial" w:hAnsi="Arial"/>
          <w:b/>
          <w:sz w:val="28"/>
          <w:lang w:val="en-GB"/>
        </w:rPr>
        <w:br/>
        <w:t xml:space="preserve">facilitated by </w:t>
      </w:r>
      <w:r w:rsidRPr="000A421F">
        <w:rPr>
          <w:rFonts w:ascii="Arial" w:eastAsia="Arial" w:hAnsi="Arial"/>
          <w:b/>
          <w:sz w:val="28"/>
          <w:lang w:val="en-GB"/>
        </w:rPr>
        <w:t>open science</w:t>
      </w:r>
    </w:p>
    <w:p w14:paraId="5E0D1A20" w14:textId="5F511D14" w:rsidR="00A03477" w:rsidRPr="0052726E" w:rsidRDefault="00485553" w:rsidP="00A03477">
      <w:pPr>
        <w:pBdr>
          <w:top w:val="nil"/>
          <w:left w:val="nil"/>
          <w:bottom w:val="nil"/>
          <w:right w:val="nil"/>
          <w:between w:val="nil"/>
        </w:pBdr>
        <w:spacing w:after="240"/>
        <w:jc w:val="center"/>
        <w:rPr>
          <w:rFonts w:ascii="Arial" w:eastAsia="Arial" w:hAnsi="Arial" w:cs="Arial"/>
          <w:color w:val="000000"/>
          <w:lang w:val="en-GB"/>
        </w:rPr>
      </w:pPr>
      <w:r w:rsidRPr="0052726E">
        <w:rPr>
          <w:rFonts w:ascii="Arial" w:eastAsia="Arial" w:hAnsi="Arial" w:cs="Arial"/>
          <w:color w:val="000000"/>
          <w:lang w:val="en-GB"/>
        </w:rPr>
        <w:t xml:space="preserve">March </w:t>
      </w:r>
      <w:r w:rsidR="00A03477" w:rsidRPr="0052726E">
        <w:rPr>
          <w:rFonts w:ascii="Arial" w:eastAsia="Arial" w:hAnsi="Arial" w:cs="Arial"/>
          <w:color w:val="000000"/>
          <w:lang w:val="en-GB"/>
        </w:rPr>
        <w:t>202</w:t>
      </w:r>
      <w:r w:rsidRPr="0052726E">
        <w:rPr>
          <w:rFonts w:ascii="Arial" w:eastAsia="Arial" w:hAnsi="Arial" w:cs="Arial"/>
          <w:color w:val="000000"/>
          <w:lang w:val="en-GB"/>
        </w:rPr>
        <w:t>5</w:t>
      </w:r>
    </w:p>
    <w:p w14:paraId="358F5305" w14:textId="4F41D19E" w:rsidR="00485553" w:rsidRPr="000A421F" w:rsidRDefault="00485553" w:rsidP="000A421F">
      <w:pPr>
        <w:pBdr>
          <w:top w:val="single" w:sz="4" w:space="1" w:color="auto"/>
          <w:left w:val="single" w:sz="4" w:space="4" w:color="auto"/>
          <w:bottom w:val="single" w:sz="4" w:space="1" w:color="auto"/>
          <w:right w:val="single" w:sz="4" w:space="4" w:color="auto"/>
        </w:pBdr>
        <w:rPr>
          <w:rStyle w:val="Hyperlink"/>
          <w:color w:val="auto"/>
          <w:u w:val="none"/>
          <w:lang w:val="en-GB"/>
        </w:rPr>
      </w:pPr>
      <w:r w:rsidRPr="000A421F">
        <w:rPr>
          <w:lang w:val="en-GB"/>
        </w:rPr>
        <w:t xml:space="preserve">This document is part of the </w:t>
      </w:r>
      <w:hyperlink r:id="rId14" w:history="1">
        <w:r w:rsidRPr="000A421F">
          <w:rPr>
            <w:rStyle w:val="Hyperlink"/>
            <w:lang w:val="en-GB"/>
          </w:rPr>
          <w:t>UNESCO Open Science Toolkit</w:t>
        </w:r>
      </w:hyperlink>
      <w:r w:rsidRPr="000A421F">
        <w:rPr>
          <w:rStyle w:val="Hyperlink"/>
          <w:color w:val="auto"/>
          <w:u w:val="none"/>
          <w:lang w:val="en-GB"/>
        </w:rPr>
        <w:t xml:space="preserve">, designed to support the implementation of the </w:t>
      </w:r>
      <w:hyperlink r:id="rId15" w:history="1">
        <w:r w:rsidRPr="0052726E">
          <w:rPr>
            <w:rStyle w:val="Hyperlink"/>
            <w:lang w:val="en-GB"/>
          </w:rPr>
          <w:t>2021 UNESCO Recommendation on Open Science</w:t>
        </w:r>
      </w:hyperlink>
      <w:r w:rsidRPr="0052726E">
        <w:rPr>
          <w:rStyle w:val="Hyperlink"/>
          <w:color w:val="auto"/>
          <w:u w:val="none"/>
          <w:lang w:val="en-GB"/>
        </w:rPr>
        <w:t>. It was developed</w:t>
      </w:r>
      <w:r w:rsidRPr="000A421F">
        <w:rPr>
          <w:rStyle w:val="Hyperlink"/>
          <w:color w:val="auto"/>
          <w:u w:val="none"/>
          <w:lang w:val="en-GB"/>
        </w:rPr>
        <w:t xml:space="preserve"> through a consultative process led by the </w:t>
      </w:r>
      <w:hyperlink r:id="rId16" w:history="1">
        <w:r w:rsidRPr="000A421F">
          <w:rPr>
            <w:rStyle w:val="Hyperlink"/>
            <w:lang w:val="en-GB"/>
          </w:rPr>
          <w:t xml:space="preserve">UNESCO-CODATA Working Group on Data Policies </w:t>
        </w:r>
        <w:r w:rsidRPr="0052726E">
          <w:rPr>
            <w:rStyle w:val="Hyperlink"/>
            <w:lang w:val="en-GB"/>
          </w:rPr>
          <w:t>in</w:t>
        </w:r>
        <w:r w:rsidRPr="000A421F">
          <w:rPr>
            <w:rStyle w:val="Hyperlink"/>
            <w:lang w:val="en-GB"/>
          </w:rPr>
          <w:t xml:space="preserve"> Times of Crisis Facilitated by Open Science</w:t>
        </w:r>
      </w:hyperlink>
      <w:r w:rsidRPr="0052726E">
        <w:rPr>
          <w:rStyle w:val="Hyperlink"/>
          <w:color w:val="auto"/>
          <w:u w:val="none"/>
          <w:lang w:val="en-GB"/>
        </w:rPr>
        <w:t>.</w:t>
      </w:r>
    </w:p>
    <w:p w14:paraId="3B4EA4BA" w14:textId="081AFB80" w:rsidR="00485553" w:rsidRPr="0052726E" w:rsidRDefault="00485553" w:rsidP="00485553">
      <w:pPr>
        <w:pBdr>
          <w:top w:val="single" w:sz="4" w:space="1" w:color="auto"/>
          <w:left w:val="single" w:sz="4" w:space="4" w:color="auto"/>
          <w:bottom w:val="single" w:sz="4" w:space="1" w:color="auto"/>
          <w:right w:val="single" w:sz="4" w:space="4" w:color="auto"/>
        </w:pBdr>
        <w:rPr>
          <w:rStyle w:val="Hyperlink"/>
          <w:color w:val="auto"/>
          <w:u w:val="none"/>
          <w:lang w:val="en-GB"/>
        </w:rPr>
      </w:pPr>
      <w:r w:rsidRPr="0052726E">
        <w:rPr>
          <w:lang w:val="en-GB"/>
        </w:rPr>
        <w:t xml:space="preserve">While this document provides a general guidance for developing data policies for times of crisis facilitated by open science, it recognises that </w:t>
      </w:r>
      <w:r w:rsidR="00D15EBF" w:rsidRPr="0052726E">
        <w:rPr>
          <w:lang w:val="en-GB"/>
        </w:rPr>
        <w:t xml:space="preserve">such </w:t>
      </w:r>
      <w:r w:rsidRPr="0052726E">
        <w:rPr>
          <w:lang w:val="en-GB"/>
        </w:rPr>
        <w:t>data policies should be responsive and adaptable to the unique needs of each crisis and the local context, ensuring relevance, effectiveness, and reliability in crisis response efforts.</w:t>
      </w:r>
    </w:p>
    <w:bookmarkEnd w:id="0"/>
    <w:bookmarkEnd w:id="1"/>
    <w:p w14:paraId="4BCB901B" w14:textId="77777777" w:rsidR="00C17C9C" w:rsidRPr="000A421F" w:rsidRDefault="00C17C9C" w:rsidP="006951BB">
      <w:pPr>
        <w:rPr>
          <w:lang w:val="en-GB"/>
        </w:rPr>
      </w:pPr>
    </w:p>
    <w:p w14:paraId="36F71BE5" w14:textId="45759B17" w:rsidR="00C56008" w:rsidRPr="000A421F" w:rsidRDefault="00DA5CD6" w:rsidP="000A421F">
      <w:pPr>
        <w:pStyle w:val="Heading2"/>
        <w:rPr>
          <w:sz w:val="28"/>
          <w:lang w:val="en-GB"/>
        </w:rPr>
      </w:pPr>
      <w:bookmarkStart w:id="2" w:name="_Toc189226392"/>
      <w:r w:rsidRPr="000A421F">
        <w:rPr>
          <w:lang w:val="en-GB"/>
        </w:rPr>
        <w:t>The role of data polic</w:t>
      </w:r>
      <w:r w:rsidR="005E7571" w:rsidRPr="000A421F">
        <w:rPr>
          <w:lang w:val="en-GB"/>
        </w:rPr>
        <w:t>ies</w:t>
      </w:r>
      <w:r w:rsidRPr="000A421F">
        <w:rPr>
          <w:lang w:val="en-GB"/>
        </w:rPr>
        <w:t xml:space="preserve"> in supporting crisis preparedness, response, and recovery</w:t>
      </w:r>
      <w:bookmarkEnd w:id="2"/>
    </w:p>
    <w:p w14:paraId="38A82984" w14:textId="2DA8F250" w:rsidR="00C56008" w:rsidRPr="000A421F" w:rsidRDefault="00A45015" w:rsidP="006C2EF0">
      <w:pPr>
        <w:rPr>
          <w:lang w:val="en-GB"/>
        </w:rPr>
      </w:pPr>
      <w:r w:rsidRPr="0052726E">
        <w:rPr>
          <w:lang w:val="en-GB"/>
        </w:rPr>
        <w:t>Crises</w:t>
      </w:r>
      <w:r w:rsidR="00055667" w:rsidRPr="0052726E">
        <w:rPr>
          <w:lang w:val="en-GB"/>
        </w:rPr>
        <w:t xml:space="preserve"> necessitate rapid, transparent, and collaborative data sharing to ensure </w:t>
      </w:r>
      <w:r w:rsidR="00C601AA" w:rsidRPr="0052726E">
        <w:rPr>
          <w:lang w:val="en-GB"/>
        </w:rPr>
        <w:t xml:space="preserve">evidence </w:t>
      </w:r>
      <w:r w:rsidR="00FA44F7" w:rsidRPr="0052726E">
        <w:rPr>
          <w:lang w:val="en-GB"/>
        </w:rPr>
        <w:t>informed</w:t>
      </w:r>
      <w:r w:rsidR="00055667" w:rsidRPr="0052726E">
        <w:rPr>
          <w:lang w:val="en-GB"/>
        </w:rPr>
        <w:t xml:space="preserve"> decision-making and intervention.</w:t>
      </w:r>
      <w:r w:rsidR="00D865E0" w:rsidRPr="0052726E">
        <w:rPr>
          <w:lang w:val="en-GB"/>
        </w:rPr>
        <w:t xml:space="preserve"> </w:t>
      </w:r>
      <w:r w:rsidR="00DA5CD6" w:rsidRPr="000A421F">
        <w:rPr>
          <w:lang w:val="en-GB"/>
        </w:rPr>
        <w:t xml:space="preserve">Without reliable and safe access to trustworthy data, even a well-coordinated response is insufficient and may </w:t>
      </w:r>
      <w:r w:rsidR="00E03FDE" w:rsidRPr="0052726E">
        <w:rPr>
          <w:lang w:val="en-GB"/>
        </w:rPr>
        <w:t>prove</w:t>
      </w:r>
      <w:r w:rsidR="004F78CB" w:rsidRPr="0052726E">
        <w:rPr>
          <w:lang w:val="en-GB"/>
        </w:rPr>
        <w:t xml:space="preserve"> inadequate</w:t>
      </w:r>
      <w:r w:rsidR="00DA5CD6" w:rsidRPr="0052726E">
        <w:rPr>
          <w:lang w:val="en-GB"/>
        </w:rPr>
        <w:t>.</w:t>
      </w:r>
      <w:r w:rsidR="00DA5CD6" w:rsidRPr="000A421F">
        <w:rPr>
          <w:lang w:val="en-GB"/>
        </w:rPr>
        <w:t xml:space="preserve"> In times of crisis, policymakers rely on different stakeholders within and outside the scientific community to collect, process, and </w:t>
      </w:r>
      <w:r w:rsidR="00E75792" w:rsidRPr="00E75792">
        <w:rPr>
          <w:lang w:val="en-GB"/>
        </w:rPr>
        <w:t>analyse</w:t>
      </w:r>
      <w:r w:rsidR="00DA5CD6" w:rsidRPr="000A421F">
        <w:rPr>
          <w:lang w:val="en-GB"/>
        </w:rPr>
        <w:t xml:space="preserve"> reliable data in a timely and transparent manner</w:t>
      </w:r>
      <w:r w:rsidR="00F15816" w:rsidRPr="0052726E">
        <w:rPr>
          <w:lang w:val="en-GB"/>
        </w:rPr>
        <w:t>,</w:t>
      </w:r>
      <w:r w:rsidR="00DA5CD6" w:rsidRPr="0052726E">
        <w:rPr>
          <w:lang w:val="en-GB"/>
        </w:rPr>
        <w:t xml:space="preserve"> ensur</w:t>
      </w:r>
      <w:r w:rsidR="00F15816" w:rsidRPr="0052726E">
        <w:rPr>
          <w:lang w:val="en-GB"/>
        </w:rPr>
        <w:t>ing</w:t>
      </w:r>
      <w:r w:rsidR="00DA5CD6" w:rsidRPr="000A421F">
        <w:rPr>
          <w:lang w:val="en-GB"/>
        </w:rPr>
        <w:t xml:space="preserve"> appropriate policy and operational response.</w:t>
      </w:r>
    </w:p>
    <w:p w14:paraId="728F5864" w14:textId="458E2C7C" w:rsidR="008E5EFA" w:rsidRPr="000A421F" w:rsidRDefault="00F30CED" w:rsidP="002E510B">
      <w:pPr>
        <w:rPr>
          <w:lang w:val="en-GB"/>
        </w:rPr>
      </w:pPr>
      <w:r w:rsidRPr="0052726E">
        <w:rPr>
          <w:lang w:val="en-GB"/>
        </w:rPr>
        <w:t xml:space="preserve">As highlighted in the UNESCO Open Science Toolkit’s </w:t>
      </w:r>
      <w:r w:rsidRPr="0052726E">
        <w:rPr>
          <w:i/>
          <w:iCs/>
          <w:lang w:val="en-GB"/>
        </w:rPr>
        <w:t>Factsheet on data policies for times of crisis facilitated by open science</w:t>
      </w:r>
      <w:r w:rsidRPr="0052726E">
        <w:rPr>
          <w:lang w:val="en-GB"/>
        </w:rPr>
        <w:t>, b</w:t>
      </w:r>
      <w:r w:rsidR="00DA5CD6" w:rsidRPr="0052726E">
        <w:rPr>
          <w:lang w:val="en-GB"/>
        </w:rPr>
        <w:t>y</w:t>
      </w:r>
      <w:r w:rsidR="00DA5CD6" w:rsidRPr="000A421F">
        <w:rPr>
          <w:lang w:val="en-GB"/>
        </w:rPr>
        <w:t xml:space="preserve"> providing an overarching set of rules, principles, and guidance on data collection, use, sharing, analysis, protection, and dissemination, data policies for </w:t>
      </w:r>
      <w:r w:rsidR="001C2188" w:rsidRPr="000A421F">
        <w:rPr>
          <w:lang w:val="en-GB"/>
        </w:rPr>
        <w:t xml:space="preserve">times of </w:t>
      </w:r>
      <w:r w:rsidR="00B4676F" w:rsidRPr="000A421F">
        <w:rPr>
          <w:lang w:val="en-GB"/>
        </w:rPr>
        <w:t xml:space="preserve">crisis </w:t>
      </w:r>
      <w:r w:rsidR="001C2188" w:rsidRPr="000A421F">
        <w:rPr>
          <w:lang w:val="en-GB"/>
        </w:rPr>
        <w:t>facilitated by open science</w:t>
      </w:r>
      <w:r w:rsidR="00DA5CD6" w:rsidRPr="000A421F">
        <w:rPr>
          <w:lang w:val="en-GB"/>
        </w:rPr>
        <w:t xml:space="preserve"> set standards that foster the quality, reliability, and accessibility of essential data</w:t>
      </w:r>
      <w:r w:rsidRPr="0052726E">
        <w:rPr>
          <w:lang w:val="en-GB"/>
        </w:rPr>
        <w:t xml:space="preserve"> for crises management</w:t>
      </w:r>
      <w:r w:rsidRPr="000A421F">
        <w:rPr>
          <w:lang w:val="en-GB"/>
        </w:rPr>
        <w:t>.</w:t>
      </w:r>
    </w:p>
    <w:p w14:paraId="0805023D" w14:textId="07ED9E0A" w:rsidR="00C56008" w:rsidRPr="000A421F" w:rsidRDefault="00DA5CD6" w:rsidP="000A421F">
      <w:pPr>
        <w:rPr>
          <w:lang w:val="en-GB"/>
        </w:rPr>
      </w:pPr>
      <w:r w:rsidRPr="000A421F">
        <w:rPr>
          <w:lang w:val="en-GB"/>
        </w:rPr>
        <w:t xml:space="preserve">To achieve maximum impact, data policies for </w:t>
      </w:r>
      <w:r w:rsidR="00135D73" w:rsidRPr="000A421F">
        <w:rPr>
          <w:lang w:val="en-GB"/>
        </w:rPr>
        <w:t>time</w:t>
      </w:r>
      <w:r w:rsidR="007650E4" w:rsidRPr="000A421F">
        <w:rPr>
          <w:lang w:val="en-GB"/>
        </w:rPr>
        <w:t>s</w:t>
      </w:r>
      <w:r w:rsidR="00135D73" w:rsidRPr="000A421F">
        <w:rPr>
          <w:lang w:val="en-GB"/>
        </w:rPr>
        <w:t xml:space="preserve"> of </w:t>
      </w:r>
      <w:r w:rsidR="00DA3F22" w:rsidRPr="000A421F">
        <w:rPr>
          <w:lang w:val="en-GB"/>
        </w:rPr>
        <w:t>crisis</w:t>
      </w:r>
      <w:r w:rsidRPr="000A421F">
        <w:rPr>
          <w:lang w:val="en-GB"/>
        </w:rPr>
        <w:t xml:space="preserve"> must address not only immediate response needs but also preparedness and long-term recovery. Thus, these</w:t>
      </w:r>
      <w:r w:rsidR="00546AA0" w:rsidRPr="000A421F">
        <w:rPr>
          <w:lang w:val="en-GB"/>
        </w:rPr>
        <w:t xml:space="preserve"> </w:t>
      </w:r>
      <w:r w:rsidRPr="000A421F">
        <w:rPr>
          <w:lang w:val="en-GB"/>
        </w:rPr>
        <w:t xml:space="preserve">data policies </w:t>
      </w:r>
      <w:r w:rsidR="007650E4" w:rsidRPr="000A421F">
        <w:rPr>
          <w:lang w:val="en-GB"/>
        </w:rPr>
        <w:t xml:space="preserve">need to: </w:t>
      </w:r>
      <w:r w:rsidRPr="000A421F">
        <w:rPr>
          <w:lang w:val="en-GB"/>
        </w:rPr>
        <w:t xml:space="preserve"> </w:t>
      </w:r>
    </w:p>
    <w:p w14:paraId="3D04612E" w14:textId="28A6ED25" w:rsidR="00F30CED" w:rsidRPr="000A421F" w:rsidRDefault="00B13BC7" w:rsidP="000A421F">
      <w:pPr>
        <w:numPr>
          <w:ilvl w:val="0"/>
          <w:numId w:val="1"/>
        </w:numPr>
        <w:pBdr>
          <w:top w:val="nil"/>
          <w:left w:val="nil"/>
          <w:bottom w:val="nil"/>
          <w:right w:val="nil"/>
          <w:between w:val="nil"/>
        </w:pBdr>
        <w:spacing w:after="60"/>
        <w:jc w:val="left"/>
        <w:rPr>
          <w:lang w:val="en-GB"/>
        </w:rPr>
      </w:pPr>
      <w:bookmarkStart w:id="3" w:name="_3znysh7" w:colFirst="0" w:colLast="0"/>
      <w:bookmarkEnd w:id="3"/>
      <w:r w:rsidRPr="0052726E">
        <w:rPr>
          <w:lang w:val="en-GB"/>
        </w:rPr>
        <w:t>E</w:t>
      </w:r>
      <w:r w:rsidR="00F30CED" w:rsidRPr="0052726E">
        <w:rPr>
          <w:lang w:val="en-GB"/>
        </w:rPr>
        <w:t>stablish</w:t>
      </w:r>
      <w:r w:rsidR="00F30CED" w:rsidRPr="000A421F">
        <w:rPr>
          <w:lang w:val="en-GB"/>
        </w:rPr>
        <w:t xml:space="preserve"> clear objectives, roles, and responsibilities</w:t>
      </w:r>
      <w:bookmarkStart w:id="4" w:name="_Hlk177654775"/>
      <w:bookmarkStart w:id="5" w:name="_Hlk177654798"/>
      <w:r w:rsidR="00F30CED" w:rsidRPr="0052726E">
        <w:rPr>
          <w:lang w:val="en-GB"/>
        </w:rPr>
        <w:t>,</w:t>
      </w:r>
    </w:p>
    <w:p w14:paraId="6C10EE6F" w14:textId="255A9283" w:rsidR="00F30CED" w:rsidRPr="000A421F" w:rsidRDefault="00B13BC7" w:rsidP="000A421F">
      <w:pPr>
        <w:numPr>
          <w:ilvl w:val="0"/>
          <w:numId w:val="1"/>
        </w:numPr>
        <w:pBdr>
          <w:top w:val="nil"/>
          <w:left w:val="nil"/>
          <w:bottom w:val="nil"/>
          <w:right w:val="nil"/>
          <w:between w:val="nil"/>
        </w:pBdr>
        <w:spacing w:after="60"/>
        <w:jc w:val="left"/>
        <w:rPr>
          <w:lang w:val="en-GB"/>
        </w:rPr>
      </w:pPr>
      <w:r w:rsidRPr="0052726E">
        <w:rPr>
          <w:lang w:val="en-GB"/>
        </w:rPr>
        <w:t>E</w:t>
      </w:r>
      <w:r w:rsidR="00F30CED" w:rsidRPr="0052726E">
        <w:rPr>
          <w:lang w:val="en-GB"/>
        </w:rPr>
        <w:t>nsure</w:t>
      </w:r>
      <w:r w:rsidR="00F30CED" w:rsidRPr="000A421F">
        <w:rPr>
          <w:lang w:val="en-GB"/>
        </w:rPr>
        <w:t xml:space="preserve"> availability </w:t>
      </w:r>
      <w:r w:rsidR="00F30CED" w:rsidRPr="0052726E">
        <w:rPr>
          <w:lang w:val="en-GB"/>
        </w:rPr>
        <w:t xml:space="preserve">of </w:t>
      </w:r>
      <w:r w:rsidR="00F30CED" w:rsidRPr="000A421F">
        <w:rPr>
          <w:lang w:val="en-GB"/>
        </w:rPr>
        <w:t>and access to adequate resources</w:t>
      </w:r>
      <w:bookmarkEnd w:id="4"/>
      <w:bookmarkEnd w:id="5"/>
      <w:r w:rsidR="00F30CED" w:rsidRPr="0052726E">
        <w:rPr>
          <w:lang w:val="en-GB"/>
        </w:rPr>
        <w:t>,</w:t>
      </w:r>
    </w:p>
    <w:p w14:paraId="60981886" w14:textId="672F88D9" w:rsidR="00F30CED" w:rsidRPr="000A421F" w:rsidRDefault="00B13BC7" w:rsidP="000A421F">
      <w:pPr>
        <w:numPr>
          <w:ilvl w:val="0"/>
          <w:numId w:val="1"/>
        </w:numPr>
        <w:pBdr>
          <w:top w:val="nil"/>
          <w:left w:val="nil"/>
          <w:bottom w:val="nil"/>
          <w:right w:val="nil"/>
          <w:between w:val="nil"/>
        </w:pBdr>
        <w:spacing w:after="60"/>
        <w:jc w:val="left"/>
        <w:rPr>
          <w:lang w:val="en-GB"/>
        </w:rPr>
      </w:pPr>
      <w:r w:rsidRPr="0052726E">
        <w:rPr>
          <w:lang w:val="en-GB"/>
        </w:rPr>
        <w:t>U</w:t>
      </w:r>
      <w:r w:rsidR="00F30CED" w:rsidRPr="0052726E">
        <w:rPr>
          <w:lang w:val="en-GB"/>
        </w:rPr>
        <w:t>phold</w:t>
      </w:r>
      <w:r w:rsidR="00F30CED" w:rsidRPr="000A421F">
        <w:rPr>
          <w:lang w:val="en-GB"/>
        </w:rPr>
        <w:t xml:space="preserve"> ethical standards and protect human rights</w:t>
      </w:r>
      <w:r w:rsidR="00F30CED" w:rsidRPr="0052726E">
        <w:rPr>
          <w:lang w:val="en-GB"/>
        </w:rPr>
        <w:t>,</w:t>
      </w:r>
    </w:p>
    <w:p w14:paraId="45F1C4CA" w14:textId="4D0A06BB" w:rsidR="00F30CED" w:rsidRPr="000A421F" w:rsidRDefault="00B13BC7" w:rsidP="000A421F">
      <w:pPr>
        <w:numPr>
          <w:ilvl w:val="0"/>
          <w:numId w:val="1"/>
        </w:numPr>
        <w:pBdr>
          <w:top w:val="nil"/>
          <w:left w:val="nil"/>
          <w:bottom w:val="nil"/>
          <w:right w:val="nil"/>
          <w:between w:val="nil"/>
        </w:pBdr>
        <w:spacing w:after="60"/>
        <w:jc w:val="left"/>
        <w:rPr>
          <w:lang w:val="en-GB"/>
        </w:rPr>
      </w:pPr>
      <w:r w:rsidRPr="0052726E">
        <w:rPr>
          <w:lang w:val="en-GB"/>
        </w:rPr>
        <w:t>D</w:t>
      </w:r>
      <w:r w:rsidR="00F30CED" w:rsidRPr="0052726E">
        <w:rPr>
          <w:lang w:val="en-GB"/>
        </w:rPr>
        <w:t>evelop</w:t>
      </w:r>
      <w:r w:rsidR="00F30CED" w:rsidRPr="000A421F">
        <w:rPr>
          <w:lang w:val="en-GB"/>
        </w:rPr>
        <w:t xml:space="preserve"> data governance and management protocols in open science frameworks</w:t>
      </w:r>
      <w:r w:rsidR="00F30CED" w:rsidRPr="0052726E">
        <w:rPr>
          <w:lang w:val="en-GB"/>
        </w:rPr>
        <w:t>,</w:t>
      </w:r>
    </w:p>
    <w:p w14:paraId="671759BD" w14:textId="66C09E3B" w:rsidR="00F30CED" w:rsidRPr="000A421F" w:rsidRDefault="00B13BC7" w:rsidP="000A421F">
      <w:pPr>
        <w:numPr>
          <w:ilvl w:val="0"/>
          <w:numId w:val="1"/>
        </w:numPr>
        <w:pBdr>
          <w:top w:val="nil"/>
          <w:left w:val="nil"/>
          <w:bottom w:val="nil"/>
          <w:right w:val="nil"/>
          <w:between w:val="nil"/>
        </w:pBdr>
        <w:spacing w:after="60"/>
        <w:jc w:val="left"/>
        <w:rPr>
          <w:lang w:val="en-GB"/>
        </w:rPr>
      </w:pPr>
      <w:r w:rsidRPr="0052726E">
        <w:rPr>
          <w:lang w:val="en-GB"/>
        </w:rPr>
        <w:t>F</w:t>
      </w:r>
      <w:r w:rsidR="00F30CED" w:rsidRPr="0052726E">
        <w:rPr>
          <w:lang w:val="en-GB"/>
        </w:rPr>
        <w:t>acilitate</w:t>
      </w:r>
      <w:r w:rsidR="00F30CED" w:rsidRPr="000A421F">
        <w:rPr>
          <w:lang w:val="en-GB"/>
        </w:rPr>
        <w:t xml:space="preserve"> open data collection and accessibility</w:t>
      </w:r>
      <w:r w:rsidR="00F30CED" w:rsidRPr="0052726E">
        <w:rPr>
          <w:lang w:val="en-GB"/>
        </w:rPr>
        <w:t>,</w:t>
      </w:r>
    </w:p>
    <w:p w14:paraId="05DA9822" w14:textId="7000B480" w:rsidR="00F30CED" w:rsidRPr="000A421F" w:rsidRDefault="00B13BC7" w:rsidP="000A421F">
      <w:pPr>
        <w:numPr>
          <w:ilvl w:val="0"/>
          <w:numId w:val="1"/>
        </w:numPr>
        <w:pBdr>
          <w:top w:val="nil"/>
          <w:left w:val="nil"/>
          <w:bottom w:val="nil"/>
          <w:right w:val="nil"/>
          <w:between w:val="nil"/>
        </w:pBdr>
        <w:spacing w:after="60"/>
        <w:jc w:val="left"/>
        <w:rPr>
          <w:lang w:val="en-GB"/>
        </w:rPr>
      </w:pPr>
      <w:r w:rsidRPr="0052726E">
        <w:rPr>
          <w:lang w:val="en-GB"/>
        </w:rPr>
        <w:t>S</w:t>
      </w:r>
      <w:r w:rsidR="00F30CED" w:rsidRPr="0052726E">
        <w:rPr>
          <w:lang w:val="en-GB"/>
        </w:rPr>
        <w:t>trengthen</w:t>
      </w:r>
      <w:r w:rsidR="00F30CED" w:rsidRPr="000A421F">
        <w:rPr>
          <w:lang w:val="en-GB"/>
        </w:rPr>
        <w:t xml:space="preserve"> open data infrastructure </w:t>
      </w:r>
      <w:r w:rsidR="00F30CED" w:rsidRPr="0052726E">
        <w:rPr>
          <w:lang w:val="en-GB"/>
        </w:rPr>
        <w:t xml:space="preserve">for data sharing </w:t>
      </w:r>
      <w:r w:rsidR="00F30CED" w:rsidRPr="000A421F">
        <w:rPr>
          <w:lang w:val="en-GB"/>
        </w:rPr>
        <w:t xml:space="preserve">and </w:t>
      </w:r>
      <w:r w:rsidR="00F30CED" w:rsidRPr="0052726E">
        <w:rPr>
          <w:lang w:val="en-GB"/>
        </w:rPr>
        <w:t>storage,</w:t>
      </w:r>
    </w:p>
    <w:p w14:paraId="2E0AF61E" w14:textId="7E65B1D3" w:rsidR="00F30CED" w:rsidRPr="000A421F" w:rsidRDefault="00B13BC7" w:rsidP="000A421F">
      <w:pPr>
        <w:numPr>
          <w:ilvl w:val="0"/>
          <w:numId w:val="1"/>
        </w:numPr>
        <w:pBdr>
          <w:top w:val="nil"/>
          <w:left w:val="nil"/>
          <w:bottom w:val="nil"/>
          <w:right w:val="nil"/>
          <w:between w:val="nil"/>
        </w:pBdr>
        <w:spacing w:after="60"/>
        <w:jc w:val="left"/>
        <w:rPr>
          <w:lang w:val="en-GB"/>
        </w:rPr>
      </w:pPr>
      <w:r w:rsidRPr="0052726E">
        <w:rPr>
          <w:lang w:val="en-GB"/>
        </w:rPr>
        <w:t>P</w:t>
      </w:r>
      <w:r w:rsidR="00F30CED" w:rsidRPr="0052726E">
        <w:rPr>
          <w:lang w:val="en-GB"/>
        </w:rPr>
        <w:t>romote</w:t>
      </w:r>
      <w:r w:rsidR="00F30CED" w:rsidRPr="000A421F">
        <w:rPr>
          <w:lang w:val="en-GB"/>
        </w:rPr>
        <w:t xml:space="preserve"> interdisciplinary, multistakeholder, and international collaboration</w:t>
      </w:r>
      <w:r w:rsidR="00F30CED" w:rsidRPr="0052726E">
        <w:rPr>
          <w:lang w:val="en-GB"/>
        </w:rPr>
        <w:t>,</w:t>
      </w:r>
    </w:p>
    <w:p w14:paraId="7590A55A" w14:textId="7C198E55" w:rsidR="00F30CED" w:rsidRPr="000A421F" w:rsidRDefault="00B13BC7" w:rsidP="000A421F">
      <w:pPr>
        <w:numPr>
          <w:ilvl w:val="0"/>
          <w:numId w:val="1"/>
        </w:numPr>
        <w:pBdr>
          <w:top w:val="nil"/>
          <w:left w:val="nil"/>
          <w:bottom w:val="nil"/>
          <w:right w:val="nil"/>
          <w:between w:val="nil"/>
        </w:pBdr>
        <w:spacing w:after="60"/>
        <w:jc w:val="left"/>
        <w:rPr>
          <w:lang w:val="en-GB"/>
        </w:rPr>
      </w:pPr>
      <w:r w:rsidRPr="0052726E">
        <w:rPr>
          <w:lang w:val="en-GB"/>
        </w:rPr>
        <w:t>S</w:t>
      </w:r>
      <w:r w:rsidR="00F30CED" w:rsidRPr="0052726E">
        <w:rPr>
          <w:lang w:val="en-GB"/>
        </w:rPr>
        <w:t>trengthen</w:t>
      </w:r>
      <w:r w:rsidR="00F30CED" w:rsidRPr="000A421F">
        <w:rPr>
          <w:lang w:val="en-GB"/>
        </w:rPr>
        <w:t xml:space="preserve"> public engagement and communication</w:t>
      </w:r>
      <w:r w:rsidR="00F30CED" w:rsidRPr="0052726E">
        <w:rPr>
          <w:lang w:val="en-GB"/>
        </w:rPr>
        <w:t>,</w:t>
      </w:r>
    </w:p>
    <w:p w14:paraId="49246056" w14:textId="03A6523E" w:rsidR="00F30CED" w:rsidRPr="000A421F" w:rsidRDefault="00B13BC7" w:rsidP="000A421F">
      <w:pPr>
        <w:numPr>
          <w:ilvl w:val="0"/>
          <w:numId w:val="1"/>
        </w:numPr>
        <w:pBdr>
          <w:top w:val="nil"/>
          <w:left w:val="nil"/>
          <w:bottom w:val="nil"/>
          <w:right w:val="nil"/>
          <w:between w:val="nil"/>
        </w:pBdr>
        <w:spacing w:after="60"/>
        <w:jc w:val="left"/>
        <w:rPr>
          <w:lang w:val="en-GB"/>
        </w:rPr>
      </w:pPr>
      <w:r w:rsidRPr="0052726E">
        <w:rPr>
          <w:lang w:val="en-GB"/>
        </w:rPr>
        <w:t>E</w:t>
      </w:r>
      <w:r w:rsidR="00F30CED" w:rsidRPr="0052726E">
        <w:rPr>
          <w:lang w:val="en-GB"/>
        </w:rPr>
        <w:t>stablish</w:t>
      </w:r>
      <w:r w:rsidR="00F30CED" w:rsidRPr="000A421F">
        <w:rPr>
          <w:lang w:val="en-GB"/>
        </w:rPr>
        <w:t xml:space="preserve"> mechanisms for documentation, monitoring, and evaluation</w:t>
      </w:r>
      <w:r w:rsidR="00F30CED" w:rsidRPr="0052726E">
        <w:rPr>
          <w:lang w:val="en-GB"/>
        </w:rPr>
        <w:t>,</w:t>
      </w:r>
    </w:p>
    <w:p w14:paraId="139099CA" w14:textId="0AA807A5" w:rsidR="00F30CED" w:rsidRPr="000A421F" w:rsidRDefault="00B13BC7" w:rsidP="000A421F">
      <w:pPr>
        <w:numPr>
          <w:ilvl w:val="0"/>
          <w:numId w:val="1"/>
        </w:numPr>
        <w:pBdr>
          <w:top w:val="nil"/>
          <w:left w:val="nil"/>
          <w:bottom w:val="nil"/>
          <w:right w:val="nil"/>
          <w:between w:val="nil"/>
        </w:pBdr>
        <w:spacing w:after="60"/>
        <w:jc w:val="left"/>
        <w:rPr>
          <w:lang w:val="en-GB"/>
        </w:rPr>
      </w:pPr>
      <w:r w:rsidRPr="0052726E">
        <w:rPr>
          <w:lang w:val="en-GB"/>
        </w:rPr>
        <w:t>P</w:t>
      </w:r>
      <w:r w:rsidR="00F30CED" w:rsidRPr="0052726E">
        <w:rPr>
          <w:lang w:val="en-GB"/>
        </w:rPr>
        <w:t>lan for</w:t>
      </w:r>
      <w:r w:rsidR="00F30CED" w:rsidRPr="000A421F">
        <w:rPr>
          <w:lang w:val="en-GB"/>
        </w:rPr>
        <w:t xml:space="preserve"> long-term preparedness and resilience.</w:t>
      </w:r>
    </w:p>
    <w:p w14:paraId="22EDCB19" w14:textId="77777777" w:rsidR="00E96881" w:rsidRPr="000A421F" w:rsidRDefault="00E96881" w:rsidP="000A421F">
      <w:pPr>
        <w:pBdr>
          <w:top w:val="nil"/>
          <w:left w:val="nil"/>
          <w:bottom w:val="nil"/>
          <w:right w:val="nil"/>
          <w:between w:val="nil"/>
        </w:pBdr>
        <w:ind w:left="360"/>
        <w:rPr>
          <w:lang w:val="en-GB"/>
        </w:rPr>
      </w:pPr>
    </w:p>
    <w:p w14:paraId="2217CC9B" w14:textId="16586AF1" w:rsidR="00C56008" w:rsidRPr="000A421F" w:rsidRDefault="00DA5CD6" w:rsidP="000A421F">
      <w:pPr>
        <w:pStyle w:val="Heading2"/>
        <w:rPr>
          <w:lang w:val="en-GB"/>
        </w:rPr>
      </w:pPr>
      <w:bookmarkStart w:id="6" w:name="_2et92p0" w:colFirst="0" w:colLast="0"/>
      <w:bookmarkStart w:id="7" w:name="_Toc189226393"/>
      <w:bookmarkEnd w:id="6"/>
      <w:r w:rsidRPr="000A421F">
        <w:rPr>
          <w:lang w:val="en-GB"/>
        </w:rPr>
        <w:t xml:space="preserve">Designing data policies to address </w:t>
      </w:r>
      <w:bookmarkStart w:id="8" w:name="_Hlk177663082"/>
      <w:r w:rsidRPr="000A421F">
        <w:rPr>
          <w:lang w:val="en-GB"/>
        </w:rPr>
        <w:t>the challenges of crisis situations</w:t>
      </w:r>
      <w:bookmarkEnd w:id="7"/>
    </w:p>
    <w:bookmarkEnd w:id="8"/>
    <w:p w14:paraId="061120F1" w14:textId="6280A938" w:rsidR="00C56008" w:rsidRPr="000A421F" w:rsidRDefault="00F30CED" w:rsidP="006C2EF0">
      <w:pPr>
        <w:spacing w:after="0"/>
        <w:rPr>
          <w:lang w:val="en-GB"/>
        </w:rPr>
      </w:pPr>
      <w:r w:rsidRPr="0052726E">
        <w:rPr>
          <w:lang w:val="en-GB"/>
        </w:rPr>
        <w:t>In</w:t>
      </w:r>
      <w:r w:rsidRPr="000A421F">
        <w:rPr>
          <w:lang w:val="en-GB"/>
        </w:rPr>
        <w:t xml:space="preserve"> times of crisis</w:t>
      </w:r>
      <w:r w:rsidRPr="0052726E">
        <w:rPr>
          <w:lang w:val="en-GB"/>
        </w:rPr>
        <w:t>, data policies</w:t>
      </w:r>
      <w:r w:rsidRPr="000A421F">
        <w:rPr>
          <w:lang w:val="en-GB"/>
        </w:rPr>
        <w:t xml:space="preserve"> need to be </w:t>
      </w:r>
      <w:r w:rsidRPr="0052726E">
        <w:rPr>
          <w:lang w:val="en-GB"/>
        </w:rPr>
        <w:t xml:space="preserve">grounded in </w:t>
      </w:r>
      <w:r w:rsidRPr="000A421F">
        <w:rPr>
          <w:lang w:val="en-GB"/>
        </w:rPr>
        <w:t xml:space="preserve">open science values and principles to </w:t>
      </w:r>
      <w:r w:rsidRPr="0052726E">
        <w:rPr>
          <w:lang w:val="en-GB"/>
        </w:rPr>
        <w:t>promote</w:t>
      </w:r>
      <w:r w:rsidRPr="000A421F">
        <w:rPr>
          <w:lang w:val="en-GB"/>
        </w:rPr>
        <w:t xml:space="preserve"> accessibility, transparency, collaboration, and interoperability</w:t>
      </w:r>
      <w:r w:rsidRPr="0052726E">
        <w:rPr>
          <w:lang w:val="en-GB"/>
        </w:rPr>
        <w:t xml:space="preserve">, thereby enabling more </w:t>
      </w:r>
      <w:r w:rsidRPr="0052726E">
        <w:rPr>
          <w:lang w:val="en-GB"/>
        </w:rPr>
        <w:lastRenderedPageBreak/>
        <w:t>effective responses to complex challenges</w:t>
      </w:r>
      <w:r w:rsidRPr="000A421F">
        <w:rPr>
          <w:lang w:val="en-GB"/>
        </w:rPr>
        <w:t xml:space="preserve">. </w:t>
      </w:r>
      <w:r w:rsidR="00BD2C15" w:rsidRPr="000A421F">
        <w:rPr>
          <w:lang w:val="en-GB"/>
        </w:rPr>
        <w:t>These policies can enable stakeholders to respond more efficiently and in coordination while also ensuring ethical standards, human rights, and regulatory requirements are maintained. To this end</w:t>
      </w:r>
      <w:r w:rsidR="000A421F">
        <w:rPr>
          <w:lang w:val="en-GB"/>
        </w:rPr>
        <w:t>,</w:t>
      </w:r>
      <w:r w:rsidR="00BD2C15" w:rsidRPr="000A421F">
        <w:rPr>
          <w:lang w:val="en-GB"/>
        </w:rPr>
        <w:t xml:space="preserve"> data policies for </w:t>
      </w:r>
      <w:r w:rsidR="00A01DA3" w:rsidRPr="000A421F">
        <w:rPr>
          <w:lang w:val="en-GB"/>
        </w:rPr>
        <w:t xml:space="preserve">times of </w:t>
      </w:r>
      <w:r w:rsidR="00DA3F22" w:rsidRPr="000A421F">
        <w:rPr>
          <w:lang w:val="en-GB"/>
        </w:rPr>
        <w:t>crisis</w:t>
      </w:r>
      <w:r w:rsidR="00BD2C15" w:rsidRPr="000A421F">
        <w:rPr>
          <w:lang w:val="en-GB"/>
        </w:rPr>
        <w:t xml:space="preserve"> facilitated by open science need to address the following challenges that typically occur in crisis situations and affect the efficiency of crisis response, preparedness, and recovery:</w:t>
      </w:r>
    </w:p>
    <w:p w14:paraId="026370E9" w14:textId="56692560" w:rsidR="00C56008" w:rsidRPr="000A421F" w:rsidRDefault="00DA5CD6" w:rsidP="000A421F">
      <w:pPr>
        <w:pStyle w:val="Heading3"/>
        <w:rPr>
          <w:lang w:val="en-GB"/>
        </w:rPr>
      </w:pPr>
      <w:bookmarkStart w:id="9" w:name="_Toc189226394"/>
      <w:r w:rsidRPr="000A421F">
        <w:rPr>
          <w:lang w:val="en-GB"/>
        </w:rPr>
        <w:t>Data needs for specific kinds of crises or specific crisis situations</w:t>
      </w:r>
      <w:bookmarkEnd w:id="9"/>
    </w:p>
    <w:p w14:paraId="71DB4393" w14:textId="7D96C6D9" w:rsidR="00B02A2E" w:rsidRPr="000A421F" w:rsidRDefault="00B02A2E" w:rsidP="006C2EF0">
      <w:pPr>
        <w:rPr>
          <w:lang w:val="en-GB"/>
        </w:rPr>
      </w:pPr>
      <w:r w:rsidRPr="000A421F">
        <w:rPr>
          <w:lang w:val="en-GB"/>
        </w:rPr>
        <w:t xml:space="preserve">Data policies </w:t>
      </w:r>
      <w:r w:rsidRPr="0052726E">
        <w:rPr>
          <w:lang w:val="en-GB"/>
        </w:rPr>
        <w:t xml:space="preserve">in times of crisis </w:t>
      </w:r>
      <w:r w:rsidRPr="000A421F">
        <w:rPr>
          <w:lang w:val="en-GB"/>
        </w:rPr>
        <w:t xml:space="preserve">should be </w:t>
      </w:r>
      <w:r w:rsidRPr="0052726E">
        <w:rPr>
          <w:lang w:val="en-GB"/>
        </w:rPr>
        <w:t>thoughtfully tailored</w:t>
      </w:r>
      <w:r w:rsidRPr="000A421F">
        <w:rPr>
          <w:lang w:val="en-GB"/>
        </w:rPr>
        <w:t xml:space="preserve"> to address </w:t>
      </w:r>
      <w:r w:rsidRPr="0052726E">
        <w:rPr>
          <w:lang w:val="en-GB"/>
        </w:rPr>
        <w:t>the different</w:t>
      </w:r>
      <w:r w:rsidRPr="000A421F">
        <w:rPr>
          <w:lang w:val="en-GB"/>
        </w:rPr>
        <w:t xml:space="preserve"> types of crisis situations</w:t>
      </w:r>
      <w:r w:rsidR="00972F0F" w:rsidRPr="000A421F">
        <w:rPr>
          <w:lang w:val="en-GB"/>
        </w:rPr>
        <w:t xml:space="preserve">, </w:t>
      </w:r>
      <w:r w:rsidR="00972F0F" w:rsidRPr="0052726E">
        <w:rPr>
          <w:lang w:val="en-GB"/>
        </w:rPr>
        <w:t xml:space="preserve">including </w:t>
      </w:r>
      <w:r w:rsidRPr="0052726E">
        <w:rPr>
          <w:lang w:val="en-GB"/>
        </w:rPr>
        <w:t>natural</w:t>
      </w:r>
      <w:r w:rsidRPr="000A421F">
        <w:rPr>
          <w:lang w:val="en-GB"/>
        </w:rPr>
        <w:t xml:space="preserve"> or </w:t>
      </w:r>
      <w:r w:rsidRPr="0052726E">
        <w:rPr>
          <w:lang w:val="en-GB"/>
        </w:rPr>
        <w:t xml:space="preserve">human-made, health emergencies, </w:t>
      </w:r>
      <w:r w:rsidRPr="000A421F">
        <w:rPr>
          <w:lang w:val="en-GB"/>
        </w:rPr>
        <w:t>geopolitical conflicts</w:t>
      </w:r>
      <w:r w:rsidRPr="0052726E">
        <w:rPr>
          <w:lang w:val="en-GB"/>
        </w:rPr>
        <w:t>, or humanitarian disasters.</w:t>
      </w:r>
      <w:r w:rsidRPr="000A421F">
        <w:rPr>
          <w:lang w:val="en-GB"/>
        </w:rPr>
        <w:t xml:space="preserve"> By </w:t>
      </w:r>
      <w:r w:rsidRPr="0052726E">
        <w:rPr>
          <w:lang w:val="en-GB"/>
        </w:rPr>
        <w:t>developing and implementing distinct</w:t>
      </w:r>
      <w:r w:rsidRPr="000A421F">
        <w:rPr>
          <w:lang w:val="en-GB"/>
        </w:rPr>
        <w:t xml:space="preserve"> policies or case-specific protocols, stakeholders can </w:t>
      </w:r>
      <w:r w:rsidRPr="0052726E">
        <w:rPr>
          <w:lang w:val="en-GB"/>
        </w:rPr>
        <w:t>more effectively</w:t>
      </w:r>
      <w:r w:rsidRPr="000A421F">
        <w:rPr>
          <w:lang w:val="en-GB"/>
        </w:rPr>
        <w:t xml:space="preserve"> align data policies with the unique </w:t>
      </w:r>
      <w:r w:rsidRPr="0052726E">
        <w:rPr>
          <w:lang w:val="en-GB"/>
        </w:rPr>
        <w:t>demands</w:t>
      </w:r>
      <w:r w:rsidRPr="000A421F">
        <w:rPr>
          <w:lang w:val="en-GB"/>
        </w:rPr>
        <w:t xml:space="preserve"> of each crisis. For </w:t>
      </w:r>
      <w:r w:rsidRPr="0052726E">
        <w:rPr>
          <w:lang w:val="en-GB"/>
        </w:rPr>
        <w:t>instance,</w:t>
      </w:r>
      <w:r w:rsidRPr="000A421F">
        <w:rPr>
          <w:lang w:val="en-GB"/>
        </w:rPr>
        <w:t xml:space="preserve"> health crises may </w:t>
      </w:r>
      <w:r w:rsidR="00972F0F" w:rsidRPr="000A421F">
        <w:rPr>
          <w:lang w:val="en-GB"/>
        </w:rPr>
        <w:t xml:space="preserve">focus more </w:t>
      </w:r>
      <w:r w:rsidRPr="000A421F">
        <w:rPr>
          <w:lang w:val="en-GB"/>
        </w:rPr>
        <w:t>on real-time health surveillance and patient data privacy</w:t>
      </w:r>
      <w:r w:rsidR="00972F0F" w:rsidRPr="000A421F">
        <w:rPr>
          <w:lang w:val="en-GB"/>
        </w:rPr>
        <w:t>,</w:t>
      </w:r>
      <w:r w:rsidRPr="000A421F">
        <w:rPr>
          <w:lang w:val="en-GB"/>
        </w:rPr>
        <w:t xml:space="preserve"> </w:t>
      </w:r>
      <w:r w:rsidRPr="0052726E">
        <w:rPr>
          <w:lang w:val="en-GB"/>
        </w:rPr>
        <w:t>natural</w:t>
      </w:r>
      <w:r w:rsidRPr="000A421F">
        <w:rPr>
          <w:lang w:val="en-GB"/>
        </w:rPr>
        <w:t xml:space="preserve"> disasters </w:t>
      </w:r>
      <w:r w:rsidRPr="0052726E">
        <w:rPr>
          <w:lang w:val="en-GB"/>
        </w:rPr>
        <w:t>might emphasi</w:t>
      </w:r>
      <w:r w:rsidR="00E75792">
        <w:rPr>
          <w:lang w:val="en-GB"/>
        </w:rPr>
        <w:t>s</w:t>
      </w:r>
      <w:r w:rsidRPr="0052726E">
        <w:rPr>
          <w:lang w:val="en-GB"/>
        </w:rPr>
        <w:t>e</w:t>
      </w:r>
      <w:r w:rsidRPr="000A421F">
        <w:rPr>
          <w:lang w:val="en-GB"/>
        </w:rPr>
        <w:t xml:space="preserve"> geospatial data sharing and rapid coordination</w:t>
      </w:r>
      <w:r w:rsidR="00972F0F" w:rsidRPr="0052726E">
        <w:rPr>
          <w:lang w:val="en-GB"/>
        </w:rPr>
        <w:t>,</w:t>
      </w:r>
      <w:r w:rsidRPr="0052726E">
        <w:rPr>
          <w:lang w:val="en-GB"/>
        </w:rPr>
        <w:t xml:space="preserve"> while in geopolitical or conflict-driven crises, it is crucial to strike</w:t>
      </w:r>
      <w:r w:rsidRPr="000A421F">
        <w:rPr>
          <w:lang w:val="en-GB"/>
        </w:rPr>
        <w:t xml:space="preserve"> a </w:t>
      </w:r>
      <w:r w:rsidRPr="0052726E">
        <w:rPr>
          <w:lang w:val="en-GB"/>
        </w:rPr>
        <w:t>balance between transparency and data protection to avoid escalating tensions, particularly in areas like conflict monitoring and humanitarian relief</w:t>
      </w:r>
      <w:r w:rsidRPr="000A421F">
        <w:rPr>
          <w:lang w:val="en-GB"/>
        </w:rPr>
        <w:t>.</w:t>
      </w:r>
    </w:p>
    <w:p w14:paraId="11C044D7" w14:textId="1C576B78" w:rsidR="00F30CED" w:rsidRPr="000A421F" w:rsidRDefault="0056118C" w:rsidP="000A421F">
      <w:pPr>
        <w:pStyle w:val="Heading3"/>
        <w:rPr>
          <w:lang w:val="en-GB"/>
        </w:rPr>
      </w:pPr>
      <w:bookmarkStart w:id="10" w:name="_Toc189226395"/>
      <w:r w:rsidRPr="000A421F">
        <w:rPr>
          <w:lang w:val="en-GB"/>
        </w:rPr>
        <w:t xml:space="preserve">Data </w:t>
      </w:r>
      <w:r w:rsidRPr="0052726E">
        <w:rPr>
          <w:lang w:val="en-GB"/>
        </w:rPr>
        <w:t xml:space="preserve">sovereignty, stewardship, and </w:t>
      </w:r>
      <w:r w:rsidRPr="000A421F">
        <w:rPr>
          <w:lang w:val="en-GB"/>
        </w:rPr>
        <w:t>ownership</w:t>
      </w:r>
      <w:bookmarkEnd w:id="10"/>
    </w:p>
    <w:p w14:paraId="705BB4E5" w14:textId="1C0628F4" w:rsidR="00C56008" w:rsidRPr="000A421F" w:rsidRDefault="00E119A8" w:rsidP="006C2EF0">
      <w:pPr>
        <w:rPr>
          <w:lang w:val="en-GB"/>
        </w:rPr>
      </w:pPr>
      <w:r w:rsidRPr="0052726E">
        <w:rPr>
          <w:iCs/>
          <w:lang w:val="en-GB"/>
        </w:rPr>
        <w:t>In line with data sovereignty laws and regulations of each country, t</w:t>
      </w:r>
      <w:r w:rsidR="00BD2C15" w:rsidRPr="0052726E">
        <w:rPr>
          <w:iCs/>
          <w:lang w:val="en-GB"/>
        </w:rPr>
        <w:t>he</w:t>
      </w:r>
      <w:r w:rsidR="00BD2C15" w:rsidRPr="000A421F">
        <w:rPr>
          <w:lang w:val="en-GB"/>
        </w:rPr>
        <w:t xml:space="preserve"> role of each stakeholder vis-à-vis crises should be clearly </w:t>
      </w:r>
      <w:r w:rsidR="00145B85" w:rsidRPr="000A421F">
        <w:rPr>
          <w:lang w:val="en-GB"/>
        </w:rPr>
        <w:t>define</w:t>
      </w:r>
      <w:r w:rsidR="00BD2C15" w:rsidRPr="000A421F">
        <w:rPr>
          <w:lang w:val="en-GB"/>
        </w:rPr>
        <w:t>d in respective data policies</w:t>
      </w:r>
      <w:r w:rsidR="00972F0F" w:rsidRPr="0052726E">
        <w:rPr>
          <w:iCs/>
          <w:lang w:val="en-GB"/>
        </w:rPr>
        <w:t xml:space="preserve"> in times of crises</w:t>
      </w:r>
      <w:r w:rsidR="00BD2C15" w:rsidRPr="000A421F">
        <w:rPr>
          <w:lang w:val="en-GB"/>
        </w:rPr>
        <w:t>. Well-identified ownership and responsibilities facilitate scientific collaboration and effective data usage during crises</w:t>
      </w:r>
      <w:r w:rsidR="00D636C7">
        <w:rPr>
          <w:lang w:val="en-GB"/>
        </w:rPr>
        <w:t>,</w:t>
      </w:r>
      <w:r w:rsidR="00BD2C15" w:rsidRPr="000A421F">
        <w:rPr>
          <w:lang w:val="en-GB"/>
        </w:rPr>
        <w:t xml:space="preserve"> while better supporting the crises preparedness and recovery phases.</w:t>
      </w:r>
      <w:r w:rsidR="00306D84" w:rsidRPr="000A421F">
        <w:rPr>
          <w:lang w:val="en-GB"/>
        </w:rPr>
        <w:t xml:space="preserve"> </w:t>
      </w:r>
      <w:r w:rsidR="00BD2C15" w:rsidRPr="000A421F">
        <w:rPr>
          <w:lang w:val="en-GB"/>
        </w:rPr>
        <w:t>Additionally,</w:t>
      </w:r>
      <w:r w:rsidR="00972F0F" w:rsidRPr="000A421F">
        <w:rPr>
          <w:lang w:val="en-GB"/>
        </w:rPr>
        <w:t xml:space="preserve"> </w:t>
      </w:r>
      <w:r w:rsidR="00BD2C15" w:rsidRPr="000A421F">
        <w:rPr>
          <w:lang w:val="en-GB"/>
        </w:rPr>
        <w:t>data policies must be scalable to accommodate crises of different magnitudes and adaptable to the evolving nature of crises, ensuring that data management practices can be adjusted as different needs arise.</w:t>
      </w:r>
      <w:r w:rsidR="00822E96" w:rsidRPr="0052726E">
        <w:rPr>
          <w:lang w:val="en-GB"/>
        </w:rPr>
        <w:t xml:space="preserve"> </w:t>
      </w:r>
    </w:p>
    <w:p w14:paraId="1263C478" w14:textId="3706F1DC" w:rsidR="00086651" w:rsidRPr="0052726E" w:rsidRDefault="00086651" w:rsidP="006C2EF0">
      <w:pPr>
        <w:rPr>
          <w:i/>
          <w:iCs/>
          <w:color w:val="000000" w:themeColor="text1"/>
          <w:lang w:val="en-GB"/>
        </w:rPr>
      </w:pPr>
      <w:r w:rsidRPr="0052726E">
        <w:rPr>
          <w:i/>
          <w:color w:val="000000" w:themeColor="text1"/>
          <w:lang w:val="en-GB"/>
        </w:rPr>
        <w:t xml:space="preserve">Data </w:t>
      </w:r>
      <w:r w:rsidRPr="0052726E">
        <w:rPr>
          <w:i/>
          <w:iCs/>
          <w:color w:val="000000" w:themeColor="text1"/>
          <w:lang w:val="en-GB"/>
        </w:rPr>
        <w:t>quality, bias,</w:t>
      </w:r>
      <w:r w:rsidRPr="0052726E">
        <w:rPr>
          <w:i/>
          <w:color w:val="000000" w:themeColor="text1"/>
          <w:lang w:val="en-GB"/>
        </w:rPr>
        <w:t xml:space="preserve"> and </w:t>
      </w:r>
      <w:r w:rsidRPr="0052726E">
        <w:rPr>
          <w:i/>
          <w:iCs/>
          <w:color w:val="000000" w:themeColor="text1"/>
          <w:lang w:val="en-GB"/>
        </w:rPr>
        <w:t>documentation</w:t>
      </w:r>
    </w:p>
    <w:p w14:paraId="39AB2E2F" w14:textId="030E4893" w:rsidR="00972F0F" w:rsidRPr="0052726E" w:rsidRDefault="008144BC" w:rsidP="00306D84">
      <w:pPr>
        <w:rPr>
          <w:lang w:val="en-GB"/>
        </w:rPr>
      </w:pPr>
      <w:r w:rsidRPr="0052726E">
        <w:rPr>
          <w:lang w:val="en-GB"/>
        </w:rPr>
        <w:t xml:space="preserve">Data policies </w:t>
      </w:r>
      <w:r w:rsidR="00306D84" w:rsidRPr="0052726E">
        <w:rPr>
          <w:lang w:val="en-GB"/>
        </w:rPr>
        <w:t xml:space="preserve">should </w:t>
      </w:r>
      <w:r w:rsidRPr="0052726E">
        <w:rPr>
          <w:lang w:val="en-GB"/>
        </w:rPr>
        <w:t xml:space="preserve">ensure </w:t>
      </w:r>
      <w:r w:rsidR="00306D84" w:rsidRPr="0052726E">
        <w:rPr>
          <w:lang w:val="en-GB"/>
        </w:rPr>
        <w:t xml:space="preserve">data </w:t>
      </w:r>
      <w:r w:rsidRPr="0052726E">
        <w:rPr>
          <w:lang w:val="en-GB"/>
        </w:rPr>
        <w:t xml:space="preserve">quality, </w:t>
      </w:r>
      <w:r w:rsidR="00306D84" w:rsidRPr="0052726E">
        <w:rPr>
          <w:lang w:val="en-GB"/>
        </w:rPr>
        <w:t xml:space="preserve">bias mitigation and robust documentation </w:t>
      </w:r>
      <w:r w:rsidRPr="0052726E">
        <w:rPr>
          <w:lang w:val="en-GB"/>
        </w:rPr>
        <w:t>to support effective crisis management. Inaccurate or biased data can lead to unreliable evidence, flawed policy responses, inadequate resource allocations and exclusion of vulnerable communities from critical decision-making processes.</w:t>
      </w:r>
      <w:r w:rsidR="00306D84" w:rsidRPr="0052726E">
        <w:rPr>
          <w:lang w:val="en-GB"/>
        </w:rPr>
        <w:t xml:space="preserve"> </w:t>
      </w:r>
      <w:r w:rsidRPr="0052726E">
        <w:rPr>
          <w:lang w:val="en-GB"/>
        </w:rPr>
        <w:t>Insufficient metadata and documentation can obscure the context, origin, and limitations of crisis data, reducing its reliability and applicability for stakeholders.</w:t>
      </w:r>
      <w:r w:rsidR="00306D84" w:rsidRPr="0052726E">
        <w:rPr>
          <w:lang w:val="en-GB"/>
        </w:rPr>
        <w:t xml:space="preserve"> </w:t>
      </w:r>
      <w:r w:rsidR="00972F0F" w:rsidRPr="0052726E">
        <w:rPr>
          <w:lang w:val="en-GB"/>
        </w:rPr>
        <w:t xml:space="preserve">To effectively address these challenges, data policies grounded in open science </w:t>
      </w:r>
      <w:r w:rsidR="00306D84" w:rsidRPr="0052726E">
        <w:rPr>
          <w:lang w:val="en-GB"/>
        </w:rPr>
        <w:t xml:space="preserve">need to </w:t>
      </w:r>
      <w:r w:rsidR="00972F0F" w:rsidRPr="0052726E">
        <w:rPr>
          <w:lang w:val="en-GB"/>
        </w:rPr>
        <w:t xml:space="preserve">prioritise inclusive data collection strategies, robust </w:t>
      </w:r>
      <w:r w:rsidRPr="0052726E">
        <w:rPr>
          <w:lang w:val="en-GB"/>
        </w:rPr>
        <w:t>data quality</w:t>
      </w:r>
      <w:r w:rsidR="00972F0F" w:rsidRPr="0052726E">
        <w:rPr>
          <w:lang w:val="en-GB"/>
        </w:rPr>
        <w:t xml:space="preserve"> standards and clear documentation protocols</w:t>
      </w:r>
      <w:r w:rsidRPr="0052726E">
        <w:rPr>
          <w:lang w:val="en-GB"/>
        </w:rPr>
        <w:t>, each essential for ensuring</w:t>
      </w:r>
      <w:r w:rsidR="00972F0F" w:rsidRPr="0052726E">
        <w:rPr>
          <w:lang w:val="en-GB"/>
        </w:rPr>
        <w:t xml:space="preserve"> data transparency, reproducibility, and interoperability across various platforms and institutions.</w:t>
      </w:r>
    </w:p>
    <w:p w14:paraId="398A119D" w14:textId="02B5F378" w:rsidR="00C56008" w:rsidRPr="000A421F" w:rsidRDefault="00DA5CD6" w:rsidP="000A421F">
      <w:pPr>
        <w:pStyle w:val="Heading3"/>
        <w:rPr>
          <w:lang w:val="en-GB"/>
        </w:rPr>
      </w:pPr>
      <w:bookmarkStart w:id="11" w:name="_Toc189226396"/>
      <w:r w:rsidRPr="000A421F">
        <w:rPr>
          <w:lang w:val="en-GB"/>
        </w:rPr>
        <w:t>Real-time data sharing</w:t>
      </w:r>
      <w:bookmarkEnd w:id="11"/>
      <w:r w:rsidR="009C5977" w:rsidRPr="0052726E">
        <w:rPr>
          <w:lang w:val="en-GB"/>
        </w:rPr>
        <w:t xml:space="preserve"> </w:t>
      </w:r>
    </w:p>
    <w:p w14:paraId="00D28902" w14:textId="019DB215" w:rsidR="00C56008" w:rsidRPr="000A421F" w:rsidRDefault="00DA5CD6" w:rsidP="00AA6A16">
      <w:pPr>
        <w:rPr>
          <w:lang w:val="en-GB"/>
        </w:rPr>
      </w:pPr>
      <w:r w:rsidRPr="000A421F">
        <w:rPr>
          <w:lang w:val="en-GB"/>
        </w:rPr>
        <w:t xml:space="preserve">Data policies should facilitate real-time or near-real-time data sharing to ensure that decision-makers have the most current information for effective crisis response. This includes establishing (pre-approved) agreements for rapid data exchange. Strategies for overcoming common barriers to data sharing should be considered, such as addressing legal restrictions, cross-border regulations, and technical limitations. These strategies could include possible solutions such as establishing pre-agreements between countries and </w:t>
      </w:r>
      <w:r w:rsidR="00972F0F" w:rsidRPr="0052726E">
        <w:rPr>
          <w:lang w:val="en-GB"/>
        </w:rPr>
        <w:t>organisations</w:t>
      </w:r>
      <w:r w:rsidRPr="000A421F">
        <w:rPr>
          <w:lang w:val="en-GB"/>
        </w:rPr>
        <w:t xml:space="preserve"> on data sharing protocols when cooperating on crises or implementing </w:t>
      </w:r>
      <w:r w:rsidRPr="0052726E">
        <w:rPr>
          <w:lang w:val="en-GB"/>
        </w:rPr>
        <w:t>standardi</w:t>
      </w:r>
      <w:r w:rsidR="00C601AA" w:rsidRPr="0052726E">
        <w:rPr>
          <w:lang w:val="en-GB"/>
        </w:rPr>
        <w:t>s</w:t>
      </w:r>
      <w:r w:rsidRPr="0052726E">
        <w:rPr>
          <w:lang w:val="en-GB"/>
        </w:rPr>
        <w:t>ed</w:t>
      </w:r>
      <w:r w:rsidRPr="000A421F">
        <w:rPr>
          <w:lang w:val="en-GB"/>
        </w:rPr>
        <w:t xml:space="preserve"> platforms for secure, real-time data exchange. Additionally, these data policies should promote the use of open-source technologies</w:t>
      </w:r>
      <w:r w:rsidR="00722D26" w:rsidRPr="000A421F">
        <w:rPr>
          <w:lang w:val="en-GB"/>
        </w:rPr>
        <w:t xml:space="preserve"> </w:t>
      </w:r>
      <w:r w:rsidRPr="000A421F">
        <w:rPr>
          <w:lang w:val="en-GB"/>
        </w:rPr>
        <w:t>and encourage the development of shared data governance frameworks that help mitigate obstacles to data sharing, facilitating more effective collaboration.</w:t>
      </w:r>
    </w:p>
    <w:p w14:paraId="28236EDC" w14:textId="77777777" w:rsidR="00C56008" w:rsidRPr="000A421F" w:rsidRDefault="00DA5CD6" w:rsidP="000A421F">
      <w:pPr>
        <w:pStyle w:val="Heading3"/>
        <w:rPr>
          <w:lang w:val="en-GB"/>
        </w:rPr>
      </w:pPr>
      <w:bookmarkStart w:id="12" w:name="_Toc189226397"/>
      <w:r w:rsidRPr="000A421F">
        <w:rPr>
          <w:lang w:val="en-GB"/>
        </w:rPr>
        <w:t>Timeliness, availability, and accuracy of data</w:t>
      </w:r>
      <w:bookmarkEnd w:id="12"/>
    </w:p>
    <w:p w14:paraId="7260AF4B" w14:textId="19C5802F" w:rsidR="00C56008" w:rsidRPr="000A421F" w:rsidRDefault="00DA5CD6" w:rsidP="000A56A6">
      <w:pPr>
        <w:rPr>
          <w:lang w:val="en-GB"/>
        </w:rPr>
      </w:pPr>
      <w:r w:rsidRPr="000A421F">
        <w:rPr>
          <w:lang w:val="en-GB"/>
        </w:rPr>
        <w:lastRenderedPageBreak/>
        <w:t xml:space="preserve">Data policies should include information on the quality, current reliability, and availability of data. These policies should address how often the data is collected and updated, how the data is transferred, and what quality checks are provided to maintain the accuracy of the data. </w:t>
      </w:r>
      <w:r w:rsidR="000A56A6" w:rsidRPr="000A421F">
        <w:rPr>
          <w:lang w:val="en-GB"/>
        </w:rPr>
        <w:t>Metadata standards and data timeliness should also be addressed in these policies</w:t>
      </w:r>
      <w:r w:rsidR="000A56A6" w:rsidRPr="0052726E">
        <w:rPr>
          <w:iCs/>
          <w:lang w:val="en-GB"/>
        </w:rPr>
        <w:t xml:space="preserve">, ensuring that data are disaggregated by gender, age, disability status, </w:t>
      </w:r>
      <w:r w:rsidR="007270E9" w:rsidRPr="0052726E">
        <w:rPr>
          <w:iCs/>
          <w:lang w:val="en-GB"/>
        </w:rPr>
        <w:t xml:space="preserve">and </w:t>
      </w:r>
      <w:r w:rsidR="000A56A6" w:rsidRPr="0052726E">
        <w:rPr>
          <w:iCs/>
          <w:lang w:val="en-GB"/>
        </w:rPr>
        <w:t>other crisis-exacerbated vulnerabilities</w:t>
      </w:r>
      <w:r w:rsidR="00EE3AF3" w:rsidRPr="0052726E">
        <w:rPr>
          <w:iCs/>
          <w:lang w:val="en-GB"/>
        </w:rPr>
        <w:t xml:space="preserve">, as </w:t>
      </w:r>
      <w:r w:rsidR="004A220C" w:rsidRPr="0052726E">
        <w:rPr>
          <w:iCs/>
          <w:lang w:val="en-GB"/>
        </w:rPr>
        <w:t>appropriate</w:t>
      </w:r>
      <w:r w:rsidR="000A56A6" w:rsidRPr="0052726E">
        <w:rPr>
          <w:iCs/>
          <w:lang w:val="en-GB"/>
        </w:rPr>
        <w:t xml:space="preserve">. </w:t>
      </w:r>
    </w:p>
    <w:p w14:paraId="4BFB4EB7" w14:textId="2AC2C6F4" w:rsidR="00C56008" w:rsidRPr="000A421F" w:rsidRDefault="00DA5CD6" w:rsidP="000A421F">
      <w:pPr>
        <w:pStyle w:val="Heading3"/>
        <w:rPr>
          <w:lang w:val="en-GB"/>
        </w:rPr>
      </w:pPr>
      <w:bookmarkStart w:id="13" w:name="_Toc189226398"/>
      <w:r w:rsidRPr="000A421F">
        <w:rPr>
          <w:lang w:val="en-GB"/>
        </w:rPr>
        <w:t>Data security</w:t>
      </w:r>
      <w:r w:rsidR="0056118C" w:rsidRPr="0052726E">
        <w:rPr>
          <w:lang w:val="en-GB"/>
        </w:rPr>
        <w:t>, protection</w:t>
      </w:r>
      <w:r w:rsidR="000004A7" w:rsidRPr="0052726E">
        <w:rPr>
          <w:lang w:val="en-GB"/>
        </w:rPr>
        <w:t>,</w:t>
      </w:r>
      <w:r w:rsidRPr="000A421F">
        <w:rPr>
          <w:lang w:val="en-GB"/>
        </w:rPr>
        <w:t xml:space="preserve"> and privacy</w:t>
      </w:r>
      <w:bookmarkEnd w:id="13"/>
    </w:p>
    <w:p w14:paraId="67208A18" w14:textId="2E4EF08F" w:rsidR="00EC154F" w:rsidRPr="000A421F" w:rsidRDefault="00EC154F" w:rsidP="00EC154F">
      <w:pPr>
        <w:rPr>
          <w:lang w:val="en-GB"/>
        </w:rPr>
      </w:pPr>
      <w:r w:rsidRPr="000A421F">
        <w:rPr>
          <w:lang w:val="en-GB"/>
        </w:rPr>
        <w:t xml:space="preserve">Data policies </w:t>
      </w:r>
      <w:r w:rsidRPr="0052726E">
        <w:rPr>
          <w:lang w:val="en-GB"/>
        </w:rPr>
        <w:t xml:space="preserve">guided by open science principles comply with data sovereignty laws and regulations, while promoting inclusion, collaboration, and transparency. They </w:t>
      </w:r>
      <w:r w:rsidR="00320D64" w:rsidRPr="0052726E">
        <w:rPr>
          <w:lang w:val="en-GB"/>
        </w:rPr>
        <w:t xml:space="preserve">also </w:t>
      </w:r>
      <w:r w:rsidRPr="000A421F">
        <w:rPr>
          <w:lang w:val="en-GB"/>
        </w:rPr>
        <w:t xml:space="preserve">need to </w:t>
      </w:r>
      <w:r w:rsidRPr="0052726E">
        <w:rPr>
          <w:lang w:val="en-GB"/>
        </w:rPr>
        <w:t>ensure</w:t>
      </w:r>
      <w:r w:rsidRPr="000A421F">
        <w:rPr>
          <w:lang w:val="en-GB"/>
        </w:rPr>
        <w:t xml:space="preserve"> the protection of sensitive information</w:t>
      </w:r>
      <w:r w:rsidRPr="0052726E">
        <w:rPr>
          <w:lang w:val="en-GB"/>
        </w:rPr>
        <w:t>, including, when necessary</w:t>
      </w:r>
      <w:r w:rsidRPr="000A421F">
        <w:rPr>
          <w:lang w:val="en-GB"/>
        </w:rPr>
        <w:t xml:space="preserve">, the </w:t>
      </w:r>
      <w:r w:rsidRPr="0052726E">
        <w:rPr>
          <w:lang w:val="en-GB"/>
        </w:rPr>
        <w:t>confidentiality</w:t>
      </w:r>
      <w:r w:rsidRPr="000A421F">
        <w:rPr>
          <w:lang w:val="en-GB"/>
        </w:rPr>
        <w:t xml:space="preserve"> of information</w:t>
      </w:r>
      <w:r w:rsidRPr="0052726E">
        <w:rPr>
          <w:lang w:val="en-GB"/>
        </w:rPr>
        <w:t xml:space="preserve"> sources,</w:t>
      </w:r>
      <w:r w:rsidRPr="000A421F">
        <w:rPr>
          <w:lang w:val="en-GB"/>
        </w:rPr>
        <w:t xml:space="preserve"> by upholding data </w:t>
      </w:r>
      <w:r w:rsidRPr="0052726E">
        <w:rPr>
          <w:lang w:val="en-GB"/>
        </w:rPr>
        <w:t>protection</w:t>
      </w:r>
      <w:r w:rsidRPr="000A421F">
        <w:rPr>
          <w:lang w:val="en-GB"/>
        </w:rPr>
        <w:t xml:space="preserve"> and privacy standards throughout the data lifecycle</w:t>
      </w:r>
      <w:r w:rsidRPr="0052726E">
        <w:rPr>
          <w:lang w:val="en-GB"/>
        </w:rPr>
        <w:t xml:space="preserve"> and implementing</w:t>
      </w:r>
      <w:r w:rsidRPr="000A421F">
        <w:rPr>
          <w:lang w:val="en-GB"/>
        </w:rPr>
        <w:t xml:space="preserve"> safeguards against breaches and </w:t>
      </w:r>
      <w:r w:rsidRPr="0052726E">
        <w:rPr>
          <w:lang w:val="en-GB"/>
        </w:rPr>
        <w:t>unauthorised</w:t>
      </w:r>
      <w:r w:rsidRPr="000A421F">
        <w:rPr>
          <w:lang w:val="en-GB"/>
        </w:rPr>
        <w:t xml:space="preserve"> access. </w:t>
      </w:r>
      <w:r w:rsidRPr="0052726E">
        <w:rPr>
          <w:lang w:val="en-GB"/>
        </w:rPr>
        <w:t>Additionally, such</w:t>
      </w:r>
      <w:r w:rsidRPr="000A421F">
        <w:rPr>
          <w:lang w:val="en-GB"/>
        </w:rPr>
        <w:t xml:space="preserve"> policies should </w:t>
      </w:r>
      <w:r w:rsidRPr="0052726E">
        <w:rPr>
          <w:lang w:val="en-GB"/>
        </w:rPr>
        <w:t xml:space="preserve">recognise and accommodate the varying capacities of countries and regions to implement these security </w:t>
      </w:r>
      <w:r w:rsidRPr="000A421F">
        <w:rPr>
          <w:lang w:val="en-GB"/>
        </w:rPr>
        <w:t xml:space="preserve">measures </w:t>
      </w:r>
      <w:r w:rsidRPr="0052726E">
        <w:rPr>
          <w:lang w:val="en-GB"/>
        </w:rPr>
        <w:t>effectively</w:t>
      </w:r>
      <w:r w:rsidRPr="000A421F">
        <w:rPr>
          <w:lang w:val="en-GB"/>
        </w:rPr>
        <w:t>.</w:t>
      </w:r>
    </w:p>
    <w:p w14:paraId="0BDE63FC" w14:textId="3B850968" w:rsidR="00C56008" w:rsidRPr="000A421F" w:rsidRDefault="00DA5CD6" w:rsidP="000A421F">
      <w:pPr>
        <w:pStyle w:val="Heading3"/>
        <w:rPr>
          <w:lang w:val="en-GB"/>
        </w:rPr>
      </w:pPr>
      <w:bookmarkStart w:id="14" w:name="_Toc189226399"/>
      <w:r w:rsidRPr="000A421F">
        <w:rPr>
          <w:lang w:val="en-GB"/>
        </w:rPr>
        <w:t xml:space="preserve">Ethical </w:t>
      </w:r>
      <w:r w:rsidR="00812CDC" w:rsidRPr="000A421F">
        <w:rPr>
          <w:lang w:val="en-GB"/>
        </w:rPr>
        <w:t xml:space="preserve">and regulatory </w:t>
      </w:r>
      <w:r w:rsidRPr="0052726E">
        <w:rPr>
          <w:lang w:val="en-GB"/>
        </w:rPr>
        <w:t xml:space="preserve">considerations </w:t>
      </w:r>
      <w:bookmarkEnd w:id="14"/>
    </w:p>
    <w:p w14:paraId="6DAE66FA" w14:textId="290BE0ED" w:rsidR="00C56008" w:rsidRPr="000A421F" w:rsidRDefault="00DA5CD6" w:rsidP="009670B5">
      <w:pPr>
        <w:rPr>
          <w:lang w:val="en-GB"/>
        </w:rPr>
      </w:pPr>
      <w:r w:rsidRPr="000A421F">
        <w:rPr>
          <w:lang w:val="en-GB"/>
        </w:rPr>
        <w:t xml:space="preserve">Data policies need to guarantee adherence to legal, ethical, and human rights standards, and promote responsible data use. They </w:t>
      </w:r>
      <w:r w:rsidR="00E57D98" w:rsidRPr="000A421F">
        <w:rPr>
          <w:lang w:val="en-GB"/>
        </w:rPr>
        <w:t>need to</w:t>
      </w:r>
      <w:r w:rsidRPr="000A421F">
        <w:rPr>
          <w:lang w:val="en-GB"/>
        </w:rPr>
        <w:t xml:space="preserve"> safeguard privacy </w:t>
      </w:r>
      <w:r w:rsidR="00E57D98" w:rsidRPr="000A421F">
        <w:rPr>
          <w:lang w:val="en-GB"/>
        </w:rPr>
        <w:t xml:space="preserve">and </w:t>
      </w:r>
      <w:r w:rsidR="00184DA2" w:rsidRPr="0052726E">
        <w:rPr>
          <w:lang w:val="en-GB"/>
        </w:rPr>
        <w:t>protection</w:t>
      </w:r>
      <w:r w:rsidR="00184DA2" w:rsidRPr="000A421F">
        <w:rPr>
          <w:lang w:val="en-GB"/>
        </w:rPr>
        <w:t xml:space="preserve"> </w:t>
      </w:r>
      <w:r w:rsidRPr="000A421F">
        <w:rPr>
          <w:lang w:val="en-GB"/>
        </w:rPr>
        <w:t xml:space="preserve">while balancing the need for open access. </w:t>
      </w:r>
      <w:r w:rsidR="00047730" w:rsidRPr="000A421F">
        <w:rPr>
          <w:lang w:val="en-GB"/>
        </w:rPr>
        <w:t>To foster</w:t>
      </w:r>
      <w:r w:rsidRPr="000A421F">
        <w:rPr>
          <w:lang w:val="en-GB"/>
        </w:rPr>
        <w:t xml:space="preserve"> trust and </w:t>
      </w:r>
      <w:r w:rsidR="00047730" w:rsidRPr="000A421F">
        <w:rPr>
          <w:lang w:val="en-GB"/>
        </w:rPr>
        <w:t>collaboration,</w:t>
      </w:r>
      <w:r w:rsidRPr="000A421F">
        <w:rPr>
          <w:lang w:val="en-GB"/>
        </w:rPr>
        <w:t xml:space="preserve"> they </w:t>
      </w:r>
      <w:r w:rsidR="00047730" w:rsidRPr="000A421F">
        <w:rPr>
          <w:lang w:val="en-GB"/>
        </w:rPr>
        <w:t>need to be</w:t>
      </w:r>
      <w:r w:rsidRPr="000A421F">
        <w:rPr>
          <w:lang w:val="en-GB"/>
        </w:rPr>
        <w:t xml:space="preserve"> built on</w:t>
      </w:r>
      <w:r w:rsidR="00047730" w:rsidRPr="000A421F">
        <w:rPr>
          <w:lang w:val="en-GB"/>
        </w:rPr>
        <w:t xml:space="preserve"> principles such as</w:t>
      </w:r>
      <w:r w:rsidRPr="000A421F">
        <w:rPr>
          <w:lang w:val="en-GB"/>
        </w:rPr>
        <w:t xml:space="preserve"> the CARE Principles (Collective Benefit, Authority to Control, Responsibility, and Ethics) and the TRUST Data Repository Principles (Transparency, Responsibility, User Focused, Sustainability, Technology) while also promoting compliance with the appropriate regulatory and legal requirements.</w:t>
      </w:r>
      <w:r w:rsidR="004D27BE" w:rsidRPr="0052726E">
        <w:rPr>
          <w:lang w:val="en-GB"/>
        </w:rPr>
        <w:t xml:space="preserve"> </w:t>
      </w:r>
      <w:r w:rsidR="00C0088A" w:rsidRPr="0052726E">
        <w:rPr>
          <w:lang w:val="en-GB"/>
        </w:rPr>
        <w:t xml:space="preserve">Meaningful community engagement and the </w:t>
      </w:r>
      <w:r w:rsidR="00320D64" w:rsidRPr="0052726E">
        <w:rPr>
          <w:lang w:val="en-GB"/>
        </w:rPr>
        <w:t>involvement of</w:t>
      </w:r>
      <w:r w:rsidR="00C0088A" w:rsidRPr="0052726E">
        <w:rPr>
          <w:lang w:val="en-GB"/>
        </w:rPr>
        <w:t xml:space="preserve"> ethics committees or other regulatory bodies in the </w:t>
      </w:r>
      <w:r w:rsidR="00320D64" w:rsidRPr="0052726E">
        <w:rPr>
          <w:lang w:val="en-GB"/>
        </w:rPr>
        <w:t xml:space="preserve">development and implementation </w:t>
      </w:r>
      <w:r w:rsidR="005A35EB" w:rsidRPr="0052726E">
        <w:rPr>
          <w:lang w:val="en-GB"/>
        </w:rPr>
        <w:t>of data</w:t>
      </w:r>
      <w:r w:rsidR="00320D64" w:rsidRPr="0052726E">
        <w:rPr>
          <w:lang w:val="en-GB"/>
        </w:rPr>
        <w:t xml:space="preserve"> policies in times of crises </w:t>
      </w:r>
      <w:r w:rsidR="00C0088A" w:rsidRPr="0052726E">
        <w:rPr>
          <w:lang w:val="en-GB"/>
        </w:rPr>
        <w:t xml:space="preserve">is crucial to ensuring the ethical and effective use of data in </w:t>
      </w:r>
      <w:r w:rsidR="00320D64" w:rsidRPr="0052726E">
        <w:rPr>
          <w:lang w:val="en-GB"/>
        </w:rPr>
        <w:t>throughout the crisis management cycle.</w:t>
      </w:r>
    </w:p>
    <w:p w14:paraId="71A27BDC" w14:textId="524A98DD" w:rsidR="00C56008" w:rsidRPr="000A421F" w:rsidRDefault="00DA5CD6" w:rsidP="000A421F">
      <w:pPr>
        <w:pStyle w:val="Heading3"/>
        <w:rPr>
          <w:lang w:val="en-GB"/>
        </w:rPr>
      </w:pPr>
      <w:bookmarkStart w:id="15" w:name="_Toc189226400"/>
      <w:r w:rsidRPr="000A421F">
        <w:rPr>
          <w:lang w:val="en-GB"/>
        </w:rPr>
        <w:t xml:space="preserve">Interoperability </w:t>
      </w:r>
      <w:r w:rsidR="0056118C" w:rsidRPr="0052726E">
        <w:rPr>
          <w:lang w:val="en-GB"/>
        </w:rPr>
        <w:t xml:space="preserve">and data </w:t>
      </w:r>
      <w:r w:rsidR="00E75792" w:rsidRPr="00E75792">
        <w:rPr>
          <w:lang w:val="en-GB"/>
        </w:rPr>
        <w:t>standardisation</w:t>
      </w:r>
      <w:bookmarkEnd w:id="15"/>
    </w:p>
    <w:p w14:paraId="01769EA9" w14:textId="779C11D0" w:rsidR="00C56008" w:rsidRPr="000A421F" w:rsidRDefault="00343471" w:rsidP="006C2EF0">
      <w:pPr>
        <w:rPr>
          <w:lang w:val="en-GB"/>
        </w:rPr>
      </w:pPr>
      <w:r w:rsidRPr="000A421F">
        <w:rPr>
          <w:lang w:val="en-GB"/>
        </w:rPr>
        <w:t xml:space="preserve">Data policies should promote the </w:t>
      </w:r>
      <w:r w:rsidRPr="0052726E">
        <w:rPr>
          <w:lang w:val="en-GB"/>
        </w:rPr>
        <w:t>adoption</w:t>
      </w:r>
      <w:r w:rsidRPr="000A421F">
        <w:rPr>
          <w:lang w:val="en-GB"/>
        </w:rPr>
        <w:t xml:space="preserve"> of common data standards, including the FAIR Data Principles (Findable, Accessible, Interoperable, Reusable), </w:t>
      </w:r>
      <w:r w:rsidRPr="0052726E">
        <w:rPr>
          <w:lang w:val="en-GB"/>
        </w:rPr>
        <w:t>to enable</w:t>
      </w:r>
      <w:r w:rsidRPr="000A421F">
        <w:rPr>
          <w:lang w:val="en-GB"/>
        </w:rPr>
        <w:t xml:space="preserve"> seamless data integration across systems and </w:t>
      </w:r>
      <w:r w:rsidRPr="0052726E">
        <w:rPr>
          <w:lang w:val="en-GB"/>
        </w:rPr>
        <w:t>organisations. The absence of standardised data formats across countries and institutions hampers interoperability, complicating data sharing, comparison, and effective use. To overcome these challenges, data</w:t>
      </w:r>
      <w:r w:rsidRPr="000A421F">
        <w:rPr>
          <w:lang w:val="en-GB"/>
        </w:rPr>
        <w:t xml:space="preserve"> policies </w:t>
      </w:r>
      <w:r w:rsidRPr="0052726E">
        <w:rPr>
          <w:lang w:val="en-GB"/>
        </w:rPr>
        <w:t xml:space="preserve">for times of crises must emphasise harmonised standards that support cross-border and cross-sector collaboration. They </w:t>
      </w:r>
      <w:r w:rsidRPr="000A421F">
        <w:rPr>
          <w:lang w:val="en-GB"/>
        </w:rPr>
        <w:t xml:space="preserve">should also </w:t>
      </w:r>
      <w:r w:rsidRPr="0052726E">
        <w:rPr>
          <w:lang w:val="en-GB"/>
        </w:rPr>
        <w:t>guide</w:t>
      </w:r>
      <w:r w:rsidRPr="000A421F">
        <w:rPr>
          <w:lang w:val="en-GB"/>
        </w:rPr>
        <w:t xml:space="preserve"> the </w:t>
      </w:r>
      <w:r w:rsidRPr="0052726E">
        <w:rPr>
          <w:lang w:val="en-GB"/>
        </w:rPr>
        <w:t>evaluation</w:t>
      </w:r>
      <w:r w:rsidRPr="000A421F">
        <w:rPr>
          <w:lang w:val="en-GB"/>
        </w:rPr>
        <w:t xml:space="preserve"> and </w:t>
      </w:r>
      <w:r w:rsidRPr="0052726E">
        <w:rPr>
          <w:lang w:val="en-GB"/>
        </w:rPr>
        <w:t>selection of</w:t>
      </w:r>
      <w:r w:rsidRPr="000A421F">
        <w:rPr>
          <w:lang w:val="en-GB"/>
        </w:rPr>
        <w:t xml:space="preserve"> interoperable systems and compatible digital tools aligned with open science principles. </w:t>
      </w:r>
      <w:r w:rsidRPr="0052726E">
        <w:rPr>
          <w:lang w:val="en-GB"/>
        </w:rPr>
        <w:t>Wherever feasible,</w:t>
      </w:r>
      <w:r w:rsidRPr="000A421F">
        <w:rPr>
          <w:lang w:val="en-GB"/>
        </w:rPr>
        <w:t xml:space="preserve"> open-source and non-proprietary </w:t>
      </w:r>
      <w:r w:rsidRPr="0052726E">
        <w:rPr>
          <w:lang w:val="en-GB"/>
        </w:rPr>
        <w:t>solutions should be prioritised to maximise interoperability and long-term accessibility</w:t>
      </w:r>
      <w:r w:rsidR="00DA5CD6" w:rsidRPr="000A421F">
        <w:rPr>
          <w:color w:val="000000"/>
          <w:lang w:val="en-GB"/>
        </w:rPr>
        <w:t>.</w:t>
      </w:r>
    </w:p>
    <w:p w14:paraId="39316719" w14:textId="752E06FB" w:rsidR="00C56008" w:rsidRPr="000A421F" w:rsidRDefault="00DA5CD6" w:rsidP="000A421F">
      <w:pPr>
        <w:pStyle w:val="Heading3"/>
        <w:rPr>
          <w:lang w:val="en-GB"/>
        </w:rPr>
      </w:pPr>
      <w:bookmarkStart w:id="16" w:name="_Toc189226401"/>
      <w:r w:rsidRPr="000A421F">
        <w:rPr>
          <w:lang w:val="en-GB"/>
        </w:rPr>
        <w:t>Availability of infrastructures and appropriate technologies</w:t>
      </w:r>
      <w:bookmarkEnd w:id="16"/>
    </w:p>
    <w:p w14:paraId="311492A9" w14:textId="2145E773" w:rsidR="00812CDC" w:rsidRPr="0052726E" w:rsidRDefault="00DA5CD6" w:rsidP="00D10C3C">
      <w:pPr>
        <w:rPr>
          <w:lang w:val="en-GB"/>
        </w:rPr>
      </w:pPr>
      <w:r w:rsidRPr="000A421F">
        <w:rPr>
          <w:lang w:val="en-GB"/>
        </w:rPr>
        <w:t>A robust data policy</w:t>
      </w:r>
      <w:r w:rsidRPr="0052726E">
        <w:rPr>
          <w:lang w:val="en-GB"/>
        </w:rPr>
        <w:t xml:space="preserve"> </w:t>
      </w:r>
      <w:r w:rsidR="00812CDC" w:rsidRPr="0052726E">
        <w:rPr>
          <w:lang w:val="en-GB"/>
        </w:rPr>
        <w:t>for times of crises</w:t>
      </w:r>
      <w:r w:rsidR="00812CDC" w:rsidRPr="000A421F">
        <w:rPr>
          <w:lang w:val="en-GB"/>
        </w:rPr>
        <w:t xml:space="preserve"> </w:t>
      </w:r>
      <w:r w:rsidRPr="000A421F">
        <w:rPr>
          <w:lang w:val="en-GB"/>
        </w:rPr>
        <w:t xml:space="preserve">underpins a well-developed digital ecosystem, facilitating the ethical collection, sharing, and use of data across different levels (institutional, national, regional, and international). Data infrastructure as well as how to implement advanced technologies (including scalable cloud platforms, </w:t>
      </w:r>
      <w:r w:rsidR="007A4103" w:rsidRPr="0052726E">
        <w:rPr>
          <w:lang w:val="en-GB"/>
        </w:rPr>
        <w:t>a</w:t>
      </w:r>
      <w:r w:rsidR="004C4793" w:rsidRPr="0052726E">
        <w:rPr>
          <w:lang w:val="en-GB"/>
        </w:rPr>
        <w:t xml:space="preserve">rtificial </w:t>
      </w:r>
      <w:r w:rsidR="007A4103" w:rsidRPr="0052726E">
        <w:rPr>
          <w:lang w:val="en-GB"/>
        </w:rPr>
        <w:t>i</w:t>
      </w:r>
      <w:r w:rsidR="004C4793" w:rsidRPr="0052726E">
        <w:rPr>
          <w:lang w:val="en-GB"/>
        </w:rPr>
        <w:t>nt</w:t>
      </w:r>
      <w:r w:rsidR="006847A9" w:rsidRPr="0052726E">
        <w:rPr>
          <w:lang w:val="en-GB"/>
        </w:rPr>
        <w:t>elligence (</w:t>
      </w:r>
      <w:r w:rsidRPr="0052726E">
        <w:rPr>
          <w:lang w:val="en-GB"/>
        </w:rPr>
        <w:t>AI</w:t>
      </w:r>
      <w:r w:rsidR="006847A9" w:rsidRPr="0052726E">
        <w:rPr>
          <w:lang w:val="en-GB"/>
        </w:rPr>
        <w:t>)</w:t>
      </w:r>
      <w:r w:rsidRPr="000A421F">
        <w:rPr>
          <w:lang w:val="en-GB"/>
        </w:rPr>
        <w:t xml:space="preserve"> tools for real-time data processing, and cybersecurity measures to safeguard data) should be considered</w:t>
      </w:r>
      <w:r w:rsidR="00812CDC" w:rsidRPr="0052726E">
        <w:rPr>
          <w:lang w:val="en-GB"/>
        </w:rPr>
        <w:t xml:space="preserve"> in the specific context of data management in times of crises</w:t>
      </w:r>
      <w:r w:rsidRPr="0052726E">
        <w:rPr>
          <w:lang w:val="en-GB"/>
        </w:rPr>
        <w:t>.</w:t>
      </w:r>
      <w:r w:rsidR="00F617E7" w:rsidRPr="0052726E">
        <w:rPr>
          <w:lang w:val="en-GB"/>
        </w:rPr>
        <w:t xml:space="preserve"> </w:t>
      </w:r>
      <w:bookmarkStart w:id="17" w:name="_Toc189226402"/>
    </w:p>
    <w:p w14:paraId="12E39D37" w14:textId="71CF9101" w:rsidR="00C56008" w:rsidRPr="000A421F" w:rsidRDefault="00DA5CD6" w:rsidP="000A421F">
      <w:pPr>
        <w:pStyle w:val="Heading3"/>
        <w:rPr>
          <w:lang w:val="en-GB"/>
        </w:rPr>
      </w:pPr>
      <w:r w:rsidRPr="000A421F">
        <w:rPr>
          <w:lang w:val="en-GB"/>
        </w:rPr>
        <w:t>Innovation</w:t>
      </w:r>
      <w:bookmarkEnd w:id="17"/>
    </w:p>
    <w:p w14:paraId="4112FDC1" w14:textId="3E8F5F92" w:rsidR="00C56008" w:rsidRPr="000A421F" w:rsidRDefault="002B59C7" w:rsidP="003A4C83">
      <w:pPr>
        <w:pBdr>
          <w:top w:val="nil"/>
          <w:left w:val="nil"/>
          <w:bottom w:val="nil"/>
          <w:right w:val="nil"/>
          <w:between w:val="nil"/>
        </w:pBdr>
        <w:rPr>
          <w:color w:val="000000"/>
          <w:lang w:val="en-GB"/>
        </w:rPr>
      </w:pPr>
      <w:r w:rsidRPr="000A421F">
        <w:rPr>
          <w:color w:val="000000"/>
          <w:lang w:val="en-GB"/>
        </w:rPr>
        <w:t>Data policie</w:t>
      </w:r>
      <w:r w:rsidR="00812CDC" w:rsidRPr="000A421F">
        <w:rPr>
          <w:color w:val="000000"/>
          <w:lang w:val="en-GB"/>
        </w:rPr>
        <w:t xml:space="preserve">s </w:t>
      </w:r>
      <w:r w:rsidR="00812CDC" w:rsidRPr="0052726E">
        <w:rPr>
          <w:color w:val="000000"/>
          <w:lang w:val="en-GB"/>
        </w:rPr>
        <w:t xml:space="preserve">for times of crises </w:t>
      </w:r>
      <w:r w:rsidRPr="000A421F">
        <w:rPr>
          <w:color w:val="000000"/>
          <w:lang w:val="en-GB"/>
        </w:rPr>
        <w:t xml:space="preserve">should foster innovation in data management for effective crisis response, </w:t>
      </w:r>
      <w:r w:rsidRPr="0052726E">
        <w:rPr>
          <w:color w:val="000000"/>
          <w:lang w:val="en-GB"/>
        </w:rPr>
        <w:t xml:space="preserve">ensuring compliance with </w:t>
      </w:r>
      <w:r w:rsidRPr="000A421F">
        <w:rPr>
          <w:color w:val="000000"/>
          <w:lang w:val="en-GB"/>
        </w:rPr>
        <w:t>ethical standards and local, national, and international regulatory frameworks.</w:t>
      </w:r>
      <w:r w:rsidRPr="0052726E">
        <w:rPr>
          <w:color w:val="000000"/>
          <w:lang w:val="en-GB"/>
        </w:rPr>
        <w:t xml:space="preserve"> Making the data-sharing ecosystem as open as possible </w:t>
      </w:r>
      <w:r w:rsidRPr="0052726E">
        <w:rPr>
          <w:color w:val="000000"/>
          <w:lang w:val="en-GB"/>
        </w:rPr>
        <w:lastRenderedPageBreak/>
        <w:t xml:space="preserve">to </w:t>
      </w:r>
      <w:r w:rsidR="00812CDC" w:rsidRPr="0052726E">
        <w:rPr>
          <w:color w:val="000000"/>
          <w:lang w:val="en-GB"/>
        </w:rPr>
        <w:t>all stakeholders</w:t>
      </w:r>
      <w:r w:rsidR="003A4C83" w:rsidRPr="0052726E">
        <w:rPr>
          <w:color w:val="000000"/>
          <w:lang w:val="en-GB"/>
        </w:rPr>
        <w:t xml:space="preserve"> who play a role in the preparedness, response, and recovery efforts required by a specific crisis </w:t>
      </w:r>
      <w:r w:rsidRPr="0052726E">
        <w:rPr>
          <w:color w:val="000000"/>
          <w:lang w:val="en-GB"/>
        </w:rPr>
        <w:t>can spur enhancements through research and innovation</w:t>
      </w:r>
      <w:r w:rsidR="003A4C83" w:rsidRPr="0052726E">
        <w:rPr>
          <w:color w:val="000000"/>
          <w:lang w:val="en-GB"/>
        </w:rPr>
        <w:t>.</w:t>
      </w:r>
    </w:p>
    <w:p w14:paraId="1F27C429" w14:textId="77777777" w:rsidR="0042144C" w:rsidRPr="000A421F" w:rsidRDefault="00DA5CD6" w:rsidP="000A421F">
      <w:pPr>
        <w:pStyle w:val="Heading3"/>
        <w:rPr>
          <w:lang w:val="en-GB"/>
        </w:rPr>
      </w:pPr>
      <w:bookmarkStart w:id="18" w:name="_Toc189226403"/>
      <w:r w:rsidRPr="000A421F">
        <w:rPr>
          <w:lang w:val="en-GB"/>
        </w:rPr>
        <w:t>Strategic alignment and collaboration</w:t>
      </w:r>
      <w:bookmarkEnd w:id="18"/>
    </w:p>
    <w:p w14:paraId="0B08C6EE" w14:textId="3E0C8120" w:rsidR="00C56008" w:rsidRPr="000A421F" w:rsidRDefault="00DA5CD6" w:rsidP="006C2EF0">
      <w:pPr>
        <w:pBdr>
          <w:top w:val="nil"/>
          <w:left w:val="nil"/>
          <w:bottom w:val="nil"/>
          <w:right w:val="nil"/>
          <w:between w:val="nil"/>
        </w:pBdr>
        <w:rPr>
          <w:color w:val="000000"/>
          <w:lang w:val="en-GB"/>
        </w:rPr>
      </w:pPr>
      <w:r w:rsidRPr="000A421F">
        <w:rPr>
          <w:color w:val="000000"/>
          <w:lang w:val="en-GB"/>
        </w:rPr>
        <w:t xml:space="preserve">Data policies should promote strategic alignment within </w:t>
      </w:r>
      <w:r w:rsidR="00DD5D1D" w:rsidRPr="0052726E">
        <w:rPr>
          <w:color w:val="000000"/>
          <w:lang w:val="en-GB"/>
        </w:rPr>
        <w:t>organi</w:t>
      </w:r>
      <w:r w:rsidR="00C601AA" w:rsidRPr="0052726E">
        <w:rPr>
          <w:color w:val="000000"/>
          <w:lang w:val="en-GB"/>
        </w:rPr>
        <w:t>s</w:t>
      </w:r>
      <w:r w:rsidR="00DD5D1D" w:rsidRPr="0052726E">
        <w:rPr>
          <w:color w:val="000000"/>
          <w:lang w:val="en-GB"/>
        </w:rPr>
        <w:t>ations</w:t>
      </w:r>
      <w:r w:rsidR="00DD5D1D" w:rsidRPr="000A421F">
        <w:rPr>
          <w:color w:val="000000"/>
          <w:lang w:val="en-GB"/>
        </w:rPr>
        <w:t xml:space="preserve"> </w:t>
      </w:r>
      <w:r w:rsidRPr="000A421F">
        <w:rPr>
          <w:color w:val="000000"/>
          <w:lang w:val="en-GB"/>
        </w:rPr>
        <w:t>and across collaborating partners in addressing crises. This ensures greater confidence in data collection, sharing, and use while fostering the development of knowledge, expertise, and evidence built on reliable data.</w:t>
      </w:r>
    </w:p>
    <w:p w14:paraId="085CDF75" w14:textId="00C2774E" w:rsidR="00C56008" w:rsidRPr="000A421F" w:rsidRDefault="00DA5CD6" w:rsidP="000A421F">
      <w:pPr>
        <w:pStyle w:val="Heading3"/>
        <w:rPr>
          <w:lang w:val="en-GB"/>
        </w:rPr>
      </w:pPr>
      <w:bookmarkStart w:id="19" w:name="_Toc189226404"/>
      <w:r w:rsidRPr="000A421F">
        <w:rPr>
          <w:lang w:val="en-GB"/>
        </w:rPr>
        <w:t>Capacity building</w:t>
      </w:r>
      <w:r w:rsidR="006646A8" w:rsidRPr="000A421F">
        <w:rPr>
          <w:lang w:val="en-GB"/>
        </w:rPr>
        <w:t xml:space="preserve"> </w:t>
      </w:r>
      <w:r w:rsidR="006646A8" w:rsidRPr="0052726E">
        <w:rPr>
          <w:lang w:val="en-GB"/>
        </w:rPr>
        <w:t xml:space="preserve">and </w:t>
      </w:r>
      <w:bookmarkEnd w:id="19"/>
      <w:r w:rsidR="003A4C83" w:rsidRPr="0052726E">
        <w:rPr>
          <w:lang w:val="en-GB"/>
        </w:rPr>
        <w:t xml:space="preserve">training </w:t>
      </w:r>
    </w:p>
    <w:p w14:paraId="1D394291" w14:textId="375850CD" w:rsidR="003A4C83" w:rsidRPr="000A421F" w:rsidRDefault="00DA5CD6" w:rsidP="0052726E">
      <w:pPr>
        <w:rPr>
          <w:lang w:val="en-GB"/>
        </w:rPr>
      </w:pPr>
      <w:r w:rsidRPr="000A421F">
        <w:rPr>
          <w:lang w:val="en-GB"/>
        </w:rPr>
        <w:t xml:space="preserve">Data policies should </w:t>
      </w:r>
      <w:r w:rsidR="00993EFC" w:rsidRPr="0052726E">
        <w:rPr>
          <w:lang w:val="en-GB"/>
        </w:rPr>
        <w:t xml:space="preserve">address the </w:t>
      </w:r>
      <w:r w:rsidR="003A4C83" w:rsidRPr="0052726E">
        <w:rPr>
          <w:lang w:val="en-GB"/>
        </w:rPr>
        <w:t>existing</w:t>
      </w:r>
      <w:r w:rsidR="000C6979" w:rsidRPr="0052726E">
        <w:rPr>
          <w:lang w:val="en-GB"/>
        </w:rPr>
        <w:t xml:space="preserve"> </w:t>
      </w:r>
      <w:r w:rsidR="00993EFC" w:rsidRPr="0052726E">
        <w:rPr>
          <w:lang w:val="en-GB"/>
        </w:rPr>
        <w:t>skill gap</w:t>
      </w:r>
      <w:r w:rsidR="003A4C83" w:rsidRPr="0052726E">
        <w:rPr>
          <w:lang w:val="en-GB"/>
        </w:rPr>
        <w:t>s</w:t>
      </w:r>
      <w:r w:rsidR="00993EFC" w:rsidRPr="0052726E">
        <w:rPr>
          <w:lang w:val="en-GB"/>
        </w:rPr>
        <w:t xml:space="preserve"> </w:t>
      </w:r>
      <w:r w:rsidR="000C6979" w:rsidRPr="0052726E">
        <w:rPr>
          <w:lang w:val="en-GB"/>
        </w:rPr>
        <w:t xml:space="preserve">and </w:t>
      </w:r>
      <w:r w:rsidRPr="000A421F">
        <w:rPr>
          <w:lang w:val="en-GB"/>
        </w:rPr>
        <w:t xml:space="preserve">promote the training of </w:t>
      </w:r>
      <w:r w:rsidR="003A4C83" w:rsidRPr="0052726E">
        <w:rPr>
          <w:lang w:val="en-GB"/>
        </w:rPr>
        <w:t>all relevant stakeholders in</w:t>
      </w:r>
      <w:r w:rsidRPr="000A421F">
        <w:rPr>
          <w:lang w:val="en-GB"/>
        </w:rPr>
        <w:t xml:space="preserve"> data collection</w:t>
      </w:r>
      <w:r w:rsidR="003A4C83" w:rsidRPr="0052726E">
        <w:rPr>
          <w:lang w:val="en-GB"/>
        </w:rPr>
        <w:t>,</w:t>
      </w:r>
      <w:r w:rsidR="003A4C83" w:rsidRPr="000A421F">
        <w:rPr>
          <w:lang w:val="en-GB"/>
        </w:rPr>
        <w:t xml:space="preserve"> </w:t>
      </w:r>
      <w:r w:rsidRPr="000A421F">
        <w:rPr>
          <w:lang w:val="en-GB"/>
        </w:rPr>
        <w:t xml:space="preserve">stewardship </w:t>
      </w:r>
      <w:r w:rsidR="003A4C83" w:rsidRPr="0052726E">
        <w:rPr>
          <w:lang w:val="en-GB"/>
        </w:rPr>
        <w:t>and</w:t>
      </w:r>
      <w:r w:rsidR="003A4C83" w:rsidRPr="000A421F">
        <w:rPr>
          <w:lang w:val="en-GB"/>
        </w:rPr>
        <w:t xml:space="preserve"> management</w:t>
      </w:r>
      <w:r w:rsidR="003A4C83" w:rsidRPr="0052726E">
        <w:rPr>
          <w:lang w:val="en-GB"/>
        </w:rPr>
        <w:t xml:space="preserve"> to support effective crisis response and decision-making</w:t>
      </w:r>
      <w:r w:rsidR="005A35EB" w:rsidRPr="0052726E">
        <w:rPr>
          <w:lang w:val="en-GB"/>
        </w:rPr>
        <w:t>.</w:t>
      </w:r>
      <w:r w:rsidRPr="000A421F">
        <w:rPr>
          <w:lang w:val="en-GB"/>
        </w:rPr>
        <w:t xml:space="preserve"> This </w:t>
      </w:r>
      <w:r w:rsidR="005A35EB" w:rsidRPr="000A421F">
        <w:rPr>
          <w:lang w:val="en-GB"/>
        </w:rPr>
        <w:t xml:space="preserve">ensures </w:t>
      </w:r>
      <w:r w:rsidR="005A35EB" w:rsidRPr="0052726E">
        <w:rPr>
          <w:lang w:val="en-GB"/>
        </w:rPr>
        <w:t>organisations</w:t>
      </w:r>
      <w:r w:rsidR="00A953A4" w:rsidRPr="000A421F">
        <w:rPr>
          <w:lang w:val="en-GB"/>
        </w:rPr>
        <w:t xml:space="preserve"> </w:t>
      </w:r>
      <w:r w:rsidRPr="000A421F">
        <w:rPr>
          <w:lang w:val="en-GB"/>
        </w:rPr>
        <w:t>are prepared to manage the volume as well as the tools and infrastructure needed to store and process the data in support of crisis management. This could include the development of targeted training program</w:t>
      </w:r>
      <w:r w:rsidR="005A35EB">
        <w:rPr>
          <w:lang w:val="en-GB"/>
        </w:rPr>
        <w:t>me</w:t>
      </w:r>
      <w:r w:rsidRPr="000A421F">
        <w:rPr>
          <w:lang w:val="en-GB"/>
        </w:rPr>
        <w:t>s, workshops, and ongoing</w:t>
      </w:r>
      <w:r w:rsidR="0042144C" w:rsidRPr="000A421F">
        <w:rPr>
          <w:lang w:val="en-GB"/>
        </w:rPr>
        <w:t xml:space="preserve"> </w:t>
      </w:r>
      <w:r w:rsidRPr="000A421F">
        <w:rPr>
          <w:lang w:val="en-GB"/>
        </w:rPr>
        <w:t>learning opportunities that focus on crisis-specific data needs, such as real-time data processing or secure data sharing.</w:t>
      </w:r>
    </w:p>
    <w:p w14:paraId="5840F6A9" w14:textId="2700749B" w:rsidR="00C56008" w:rsidRPr="000A421F" w:rsidRDefault="00DA5CD6" w:rsidP="000A421F">
      <w:pPr>
        <w:pStyle w:val="Heading3"/>
        <w:rPr>
          <w:lang w:val="en-GB"/>
        </w:rPr>
      </w:pPr>
      <w:bookmarkStart w:id="20" w:name="_Toc189226405"/>
      <w:r w:rsidRPr="000A421F">
        <w:rPr>
          <w:lang w:val="en-GB"/>
        </w:rPr>
        <w:t>Public communication and transparency</w:t>
      </w:r>
      <w:bookmarkEnd w:id="20"/>
    </w:p>
    <w:p w14:paraId="4F438F21" w14:textId="16EA7E92" w:rsidR="00C56008" w:rsidRPr="000A421F" w:rsidRDefault="00DA5CD6" w:rsidP="006C2EF0">
      <w:pPr>
        <w:rPr>
          <w:lang w:val="en-GB"/>
        </w:rPr>
      </w:pPr>
      <w:r w:rsidRPr="000A421F">
        <w:rPr>
          <w:lang w:val="en-GB"/>
        </w:rPr>
        <w:t xml:space="preserve">Effective data policies </w:t>
      </w:r>
      <w:r w:rsidR="003A4C83" w:rsidRPr="0052726E">
        <w:rPr>
          <w:lang w:val="en-GB"/>
        </w:rPr>
        <w:t xml:space="preserve">for times of crises need to </w:t>
      </w:r>
      <w:r w:rsidRPr="000A421F">
        <w:rPr>
          <w:lang w:val="en-GB"/>
        </w:rPr>
        <w:t xml:space="preserve">support transparent public communication, helping </w:t>
      </w:r>
      <w:r w:rsidR="003A4C83" w:rsidRPr="0052726E">
        <w:rPr>
          <w:lang w:val="en-GB"/>
        </w:rPr>
        <w:t xml:space="preserve">to </w:t>
      </w:r>
      <w:r w:rsidRPr="000A421F">
        <w:rPr>
          <w:lang w:val="en-GB"/>
        </w:rPr>
        <w:t xml:space="preserve">build trust by making </w:t>
      </w:r>
      <w:r w:rsidR="003A4C83" w:rsidRPr="0052726E">
        <w:rPr>
          <w:lang w:val="en-GB"/>
        </w:rPr>
        <w:t xml:space="preserve">the underpinning </w:t>
      </w:r>
      <w:r w:rsidRPr="0052726E">
        <w:rPr>
          <w:lang w:val="en-GB"/>
        </w:rPr>
        <w:t>data</w:t>
      </w:r>
      <w:r w:rsidR="003A4C83" w:rsidRPr="0052726E">
        <w:rPr>
          <w:lang w:val="en-GB"/>
        </w:rPr>
        <w:t xml:space="preserve"> and </w:t>
      </w:r>
      <w:r w:rsidR="005A35EB" w:rsidRPr="0052726E">
        <w:rPr>
          <w:lang w:val="en-GB"/>
        </w:rPr>
        <w:t xml:space="preserve">information </w:t>
      </w:r>
      <w:r w:rsidR="005A35EB" w:rsidRPr="000A421F">
        <w:rPr>
          <w:lang w:val="en-GB"/>
        </w:rPr>
        <w:t>available</w:t>
      </w:r>
      <w:r w:rsidRPr="000A421F">
        <w:rPr>
          <w:lang w:val="en-GB"/>
        </w:rPr>
        <w:t xml:space="preserve"> in accessible and understandable formats. This is crucial for</w:t>
      </w:r>
      <w:r w:rsidR="003A4C83" w:rsidRPr="000A421F">
        <w:rPr>
          <w:lang w:val="en-GB"/>
        </w:rPr>
        <w:t xml:space="preserve"> </w:t>
      </w:r>
      <w:r w:rsidR="003A4C83" w:rsidRPr="0052726E">
        <w:rPr>
          <w:lang w:val="en-GB"/>
        </w:rPr>
        <w:t xml:space="preserve">engaging with the affected communities and </w:t>
      </w:r>
      <w:r w:rsidRPr="000A421F">
        <w:rPr>
          <w:lang w:val="en-GB"/>
        </w:rPr>
        <w:t xml:space="preserve">maintaining public cooperation when implementing crisis interventions </w:t>
      </w:r>
      <w:r w:rsidR="003A4C83" w:rsidRPr="0052726E">
        <w:rPr>
          <w:lang w:val="en-GB"/>
        </w:rPr>
        <w:t>programmes</w:t>
      </w:r>
      <w:r w:rsidRPr="000A421F">
        <w:rPr>
          <w:lang w:val="en-GB"/>
        </w:rPr>
        <w:t>.</w:t>
      </w:r>
    </w:p>
    <w:p w14:paraId="63B9AD4C" w14:textId="5D29F214" w:rsidR="00C56008" w:rsidRPr="000A421F" w:rsidRDefault="00DA5CD6" w:rsidP="000A421F">
      <w:pPr>
        <w:pStyle w:val="Heading3"/>
        <w:rPr>
          <w:lang w:val="en-GB"/>
        </w:rPr>
      </w:pPr>
      <w:bookmarkStart w:id="21" w:name="_Toc189226406"/>
      <w:r w:rsidRPr="000A421F">
        <w:rPr>
          <w:lang w:val="en-GB"/>
        </w:rPr>
        <w:t>Resources</w:t>
      </w:r>
      <w:bookmarkEnd w:id="21"/>
      <w:r w:rsidR="00BD1C67" w:rsidRPr="0052726E">
        <w:rPr>
          <w:lang w:val="en-GB"/>
        </w:rPr>
        <w:t xml:space="preserve"> and data overload</w:t>
      </w:r>
    </w:p>
    <w:p w14:paraId="524D72FD" w14:textId="652EF57B" w:rsidR="00BC472B" w:rsidRDefault="00BC472B" w:rsidP="00BC472B">
      <w:bookmarkStart w:id="22" w:name="_Hlk195184933"/>
      <w:bookmarkStart w:id="23" w:name="_Toc189226407"/>
      <w:r w:rsidRPr="00F20601">
        <w:t xml:space="preserve">During crises, the large volume of incoming data can strain both technical systems and human capacity. Data policies should support </w:t>
      </w:r>
      <w:proofErr w:type="spellStart"/>
      <w:r w:rsidRPr="00F20601">
        <w:t>organisations</w:t>
      </w:r>
      <w:proofErr w:type="spellEnd"/>
      <w:r w:rsidRPr="00F20601">
        <w:t xml:space="preserve"> in balancing the need for comprehensive data collection with other urgent priorities such as healthcare and humanitarian assistance. Rather than overloading systems with excessive data, policies should encourage the collection of relevant and actionable information. This includes supporting efficient workflows, scalable infrastructure and coordination efforts that help reduce bottlenecks and support timely decision-making</w:t>
      </w:r>
      <w:r>
        <w:t>.</w:t>
      </w:r>
    </w:p>
    <w:bookmarkEnd w:id="22"/>
    <w:p w14:paraId="09E4A139" w14:textId="564FE693" w:rsidR="00185B5E" w:rsidRPr="000A421F" w:rsidRDefault="00185B5E" w:rsidP="000A421F">
      <w:pPr>
        <w:pStyle w:val="Heading3"/>
        <w:rPr>
          <w:lang w:val="en-GB"/>
        </w:rPr>
      </w:pPr>
      <w:r w:rsidRPr="000A421F">
        <w:rPr>
          <w:lang w:val="en-GB"/>
        </w:rPr>
        <w:t>Monitoring and evaluation</w:t>
      </w:r>
    </w:p>
    <w:p w14:paraId="7375EB38" w14:textId="22677C45" w:rsidR="00D15EBF" w:rsidRPr="000A421F" w:rsidRDefault="00D15EBF" w:rsidP="000A421F">
      <w:pPr>
        <w:spacing w:before="120"/>
        <w:rPr>
          <w:lang w:val="en-GB"/>
        </w:rPr>
      </w:pPr>
      <w:r w:rsidRPr="000A421F">
        <w:rPr>
          <w:lang w:val="en-GB"/>
        </w:rPr>
        <w:t xml:space="preserve">To ensure their </w:t>
      </w:r>
      <w:r w:rsidRPr="00E75792">
        <w:rPr>
          <w:lang w:val="en-GB"/>
        </w:rPr>
        <w:t>effectiveness</w:t>
      </w:r>
      <w:r w:rsidRPr="000A421F">
        <w:rPr>
          <w:lang w:val="en-GB"/>
        </w:rPr>
        <w:t xml:space="preserve"> and long-term sustainability, data policies should </w:t>
      </w:r>
      <w:r w:rsidRPr="00E75792">
        <w:rPr>
          <w:lang w:val="en-GB"/>
        </w:rPr>
        <w:t>incorporate</w:t>
      </w:r>
      <w:r w:rsidRPr="000A421F">
        <w:rPr>
          <w:lang w:val="en-GB"/>
        </w:rPr>
        <w:t xml:space="preserve"> mechanisms for monitoring, evaluation, and </w:t>
      </w:r>
      <w:r w:rsidRPr="00E75792">
        <w:rPr>
          <w:lang w:val="en-GB"/>
        </w:rPr>
        <w:t>continuous</w:t>
      </w:r>
      <w:r w:rsidRPr="000A421F">
        <w:rPr>
          <w:lang w:val="en-GB"/>
        </w:rPr>
        <w:t xml:space="preserve"> improvement</w:t>
      </w:r>
      <w:r w:rsidRPr="00E75792">
        <w:rPr>
          <w:lang w:val="en-GB"/>
        </w:rPr>
        <w:t>. Lessons</w:t>
      </w:r>
      <w:r w:rsidRPr="000A421F">
        <w:rPr>
          <w:lang w:val="en-GB"/>
        </w:rPr>
        <w:t xml:space="preserve"> learned from one crisis </w:t>
      </w:r>
      <w:r w:rsidRPr="00E75792">
        <w:rPr>
          <w:lang w:val="en-GB"/>
        </w:rPr>
        <w:t>should</w:t>
      </w:r>
      <w:r w:rsidRPr="000A421F">
        <w:rPr>
          <w:lang w:val="en-GB"/>
        </w:rPr>
        <w:t xml:space="preserve"> inform future preparedness and response</w:t>
      </w:r>
      <w:r w:rsidRPr="00E75792">
        <w:rPr>
          <w:lang w:val="en-GB"/>
        </w:rPr>
        <w:t xml:space="preserve">, enhancing </w:t>
      </w:r>
      <w:r w:rsidRPr="000A421F">
        <w:rPr>
          <w:lang w:val="en-GB"/>
        </w:rPr>
        <w:t>resilience and adaptability</w:t>
      </w:r>
      <w:r w:rsidRPr="00E75792">
        <w:rPr>
          <w:lang w:val="en-GB"/>
        </w:rPr>
        <w:t xml:space="preserve"> over time. Additionally, data policies must address long-term digital preservation, outlining strategies to prioritise and safeguard critical data assets for both immediate crisis resolution and future crisis management</w:t>
      </w:r>
      <w:r w:rsidRPr="000A421F">
        <w:rPr>
          <w:lang w:val="en-GB"/>
        </w:rPr>
        <w:t>.</w:t>
      </w:r>
    </w:p>
    <w:p w14:paraId="21CB5947" w14:textId="77777777" w:rsidR="00812CDC" w:rsidRPr="00E75792" w:rsidRDefault="00812CDC" w:rsidP="00185B5E">
      <w:pPr>
        <w:pStyle w:val="Heading3"/>
        <w:rPr>
          <w:lang w:val="en-GB"/>
        </w:rPr>
      </w:pPr>
    </w:p>
    <w:bookmarkEnd w:id="23"/>
    <w:p w14:paraId="2AB9EF47" w14:textId="4DD52C94" w:rsidR="00A228F3" w:rsidRPr="000A421F" w:rsidRDefault="00DA5CD6" w:rsidP="005408A8">
      <w:pPr>
        <w:rPr>
          <w:lang w:val="en-GB"/>
        </w:rPr>
      </w:pPr>
      <w:r w:rsidRPr="000A421F">
        <w:rPr>
          <w:lang w:val="en-GB"/>
        </w:rPr>
        <w:t xml:space="preserve">Table </w:t>
      </w:r>
      <w:r w:rsidR="00AE24D9" w:rsidRPr="000A421F">
        <w:rPr>
          <w:lang w:val="en-GB"/>
        </w:rPr>
        <w:t>1</w:t>
      </w:r>
      <w:r w:rsidRPr="000A421F">
        <w:rPr>
          <w:lang w:val="en-GB"/>
        </w:rPr>
        <w:t xml:space="preserve"> below </w:t>
      </w:r>
      <w:r w:rsidR="008E571C" w:rsidRPr="0052726E">
        <w:rPr>
          <w:lang w:val="en-GB"/>
        </w:rPr>
        <w:t>summarises</w:t>
      </w:r>
      <w:r w:rsidR="008E571C" w:rsidRPr="000A421F">
        <w:rPr>
          <w:lang w:val="en-GB"/>
        </w:rPr>
        <w:t xml:space="preserve"> </w:t>
      </w:r>
      <w:r w:rsidRPr="000A421F">
        <w:rPr>
          <w:lang w:val="en-GB"/>
        </w:rPr>
        <w:t>how data policies</w:t>
      </w:r>
      <w:r w:rsidR="00047730" w:rsidRPr="000A421F">
        <w:rPr>
          <w:lang w:val="en-GB"/>
        </w:rPr>
        <w:t xml:space="preserve"> for times of crisis</w:t>
      </w:r>
      <w:r w:rsidRPr="000A421F">
        <w:rPr>
          <w:lang w:val="en-GB"/>
        </w:rPr>
        <w:t xml:space="preserve"> facilitated by open science, can address these challenges across the preparedness, response, and recovery phases.</w:t>
      </w:r>
    </w:p>
    <w:tbl>
      <w:tblPr>
        <w:tblStyle w:val="GridTable5Dark-Accent1"/>
        <w:tblpPr w:leftFromText="180" w:rightFromText="180" w:vertAnchor="page" w:horzAnchor="page" w:tblpX="1521" w:tblpY="2251"/>
        <w:tblW w:w="8995" w:type="dxa"/>
        <w:tblLook w:val="04A0" w:firstRow="1" w:lastRow="0" w:firstColumn="1" w:lastColumn="0" w:noHBand="0" w:noVBand="1"/>
      </w:tblPr>
      <w:tblGrid>
        <w:gridCol w:w="1583"/>
        <w:gridCol w:w="1986"/>
        <w:gridCol w:w="1897"/>
        <w:gridCol w:w="1868"/>
        <w:gridCol w:w="1661"/>
      </w:tblGrid>
      <w:tr w:rsidR="0052726E" w:rsidRPr="0052726E" w14:paraId="7CC6221B" w14:textId="77777777" w:rsidTr="005408A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583" w:type="dxa"/>
            <w:vMerge w:val="restart"/>
          </w:tcPr>
          <w:p w14:paraId="40359A90" w14:textId="1C1FEE07" w:rsidR="00A228F3" w:rsidRPr="00E75792" w:rsidRDefault="00A228F3" w:rsidP="005408A8">
            <w:pPr>
              <w:jc w:val="left"/>
              <w:rPr>
                <w:rFonts w:asciiTheme="minorBidi" w:eastAsia="Arial" w:hAnsiTheme="minorBidi"/>
                <w:b w:val="0"/>
              </w:rPr>
            </w:pPr>
            <w:bookmarkStart w:id="24" w:name="_Hlk179986273"/>
            <w:r w:rsidRPr="00E75792">
              <w:rPr>
                <w:rFonts w:asciiTheme="minorBidi" w:hAnsiTheme="minorBidi"/>
              </w:rPr>
              <w:lastRenderedPageBreak/>
              <w:t xml:space="preserve">The </w:t>
            </w:r>
            <w:r w:rsidRPr="00E75792">
              <w:rPr>
                <w:rFonts w:asciiTheme="minorBidi" w:hAnsiTheme="minorBidi" w:cstheme="minorBidi"/>
              </w:rPr>
              <w:t>c</w:t>
            </w:r>
            <w:r w:rsidRPr="00E75792">
              <w:rPr>
                <w:rFonts w:asciiTheme="minorBidi" w:eastAsia="Arial" w:hAnsiTheme="minorBidi" w:cstheme="minorBidi"/>
              </w:rPr>
              <w:t>hallenges</w:t>
            </w:r>
          </w:p>
        </w:tc>
        <w:tc>
          <w:tcPr>
            <w:tcW w:w="2139" w:type="dxa"/>
            <w:vMerge w:val="restart"/>
          </w:tcPr>
          <w:p w14:paraId="63776745" w14:textId="77777777" w:rsidR="00A228F3" w:rsidRPr="00E75792" w:rsidRDefault="00A228F3" w:rsidP="005408A8">
            <w:pPr>
              <w:jc w:val="left"/>
              <w:cnfStyle w:val="100000000000" w:firstRow="1" w:lastRow="0" w:firstColumn="0" w:lastColumn="0" w:oddVBand="0" w:evenVBand="0" w:oddHBand="0" w:evenHBand="0" w:firstRowFirstColumn="0" w:firstRowLastColumn="0" w:lastRowFirstColumn="0" w:lastRowLastColumn="0"/>
              <w:rPr>
                <w:rFonts w:ascii="Arial" w:eastAsia="Arial" w:hAnsi="Arial"/>
                <w:b w:val="0"/>
              </w:rPr>
            </w:pPr>
            <w:r w:rsidRPr="00E75792">
              <w:rPr>
                <w:rFonts w:ascii="Arial" w:eastAsia="Arial" w:hAnsi="Arial"/>
              </w:rPr>
              <w:t xml:space="preserve">Data </w:t>
            </w:r>
            <w:r w:rsidRPr="00E75792">
              <w:rPr>
                <w:rFonts w:ascii="Arial" w:hAnsi="Arial" w:cs="Arial"/>
              </w:rPr>
              <w:t>policy requirements</w:t>
            </w:r>
          </w:p>
        </w:tc>
        <w:tc>
          <w:tcPr>
            <w:tcW w:w="5273" w:type="dxa"/>
            <w:gridSpan w:val="3"/>
          </w:tcPr>
          <w:p w14:paraId="76C19D8D" w14:textId="77777777" w:rsidR="00A228F3" w:rsidRPr="00E75792" w:rsidRDefault="00A228F3" w:rsidP="005408A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b w:val="0"/>
              </w:rPr>
            </w:pPr>
            <w:r w:rsidRPr="00E75792">
              <w:rPr>
                <w:rFonts w:ascii="Arial" w:eastAsia="Arial" w:hAnsi="Arial"/>
              </w:rPr>
              <w:t xml:space="preserve">The </w:t>
            </w:r>
            <w:r w:rsidRPr="00E75792">
              <w:rPr>
                <w:rFonts w:ascii="Arial" w:hAnsi="Arial" w:cs="Arial"/>
              </w:rPr>
              <w:t>role</w:t>
            </w:r>
            <w:r w:rsidRPr="00E75792">
              <w:rPr>
                <w:rFonts w:ascii="Arial" w:eastAsia="Arial" w:hAnsi="Arial"/>
              </w:rPr>
              <w:t xml:space="preserve"> of </w:t>
            </w:r>
            <w:r w:rsidRPr="00E75792">
              <w:rPr>
                <w:rFonts w:ascii="Arial" w:hAnsi="Arial" w:cs="Arial"/>
              </w:rPr>
              <w:t>data policy</w:t>
            </w:r>
          </w:p>
        </w:tc>
      </w:tr>
      <w:tr w:rsidR="005408A8" w:rsidRPr="0052726E" w14:paraId="6CE8431D" w14:textId="77777777" w:rsidTr="005408A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83" w:type="dxa"/>
            <w:vMerge/>
          </w:tcPr>
          <w:p w14:paraId="581757A0" w14:textId="77777777" w:rsidR="00A228F3" w:rsidRPr="00E75792" w:rsidRDefault="00A228F3" w:rsidP="005408A8">
            <w:pPr>
              <w:widowControl w:val="0"/>
              <w:pBdr>
                <w:top w:val="nil"/>
                <w:left w:val="nil"/>
                <w:bottom w:val="nil"/>
                <w:right w:val="nil"/>
                <w:between w:val="nil"/>
              </w:pBdr>
              <w:spacing w:line="276" w:lineRule="auto"/>
              <w:jc w:val="left"/>
              <w:rPr>
                <w:rFonts w:ascii="Arial" w:eastAsia="Arial" w:hAnsi="Arial"/>
                <w:b w:val="0"/>
              </w:rPr>
            </w:pPr>
          </w:p>
        </w:tc>
        <w:tc>
          <w:tcPr>
            <w:tcW w:w="2139" w:type="dxa"/>
            <w:vMerge/>
          </w:tcPr>
          <w:p w14:paraId="12896BAC" w14:textId="77777777" w:rsidR="00A228F3" w:rsidRPr="00E75792" w:rsidRDefault="00A228F3" w:rsidP="005408A8">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Arial" w:hAnsi="Arial"/>
                <w:b/>
              </w:rPr>
            </w:pPr>
          </w:p>
        </w:tc>
        <w:tc>
          <w:tcPr>
            <w:tcW w:w="1988" w:type="dxa"/>
          </w:tcPr>
          <w:p w14:paraId="3CF45118" w14:textId="36C5836E" w:rsidR="00A228F3" w:rsidRPr="00E75792" w:rsidRDefault="00A228F3" w:rsidP="005408A8">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rPr>
            </w:pPr>
            <w:r w:rsidRPr="00E75792">
              <w:rPr>
                <w:rFonts w:ascii="Arial" w:eastAsia="Arial" w:hAnsi="Arial" w:cs="Arial"/>
                <w:b/>
                <w:color w:val="FFFFFF"/>
              </w:rPr>
              <w:t>Preparedness</w:t>
            </w:r>
          </w:p>
        </w:tc>
        <w:tc>
          <w:tcPr>
            <w:tcW w:w="2062" w:type="dxa"/>
          </w:tcPr>
          <w:p w14:paraId="03D7D49F" w14:textId="5D539C21" w:rsidR="00A228F3" w:rsidRPr="00E75792" w:rsidRDefault="00A228F3" w:rsidP="005408A8">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rPr>
            </w:pPr>
            <w:r w:rsidRPr="00E75792">
              <w:rPr>
                <w:rFonts w:ascii="Arial" w:eastAsia="Arial" w:hAnsi="Arial" w:cs="Arial"/>
                <w:b/>
                <w:color w:val="FFFFFF"/>
              </w:rPr>
              <w:t>Response</w:t>
            </w:r>
          </w:p>
        </w:tc>
        <w:tc>
          <w:tcPr>
            <w:tcW w:w="1223" w:type="dxa"/>
          </w:tcPr>
          <w:p w14:paraId="0A049582" w14:textId="7B06C121" w:rsidR="00A228F3" w:rsidRPr="00E75792" w:rsidRDefault="00A228F3" w:rsidP="005408A8">
            <w:pPr>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rPr>
            </w:pPr>
            <w:r w:rsidRPr="00E75792">
              <w:rPr>
                <w:rFonts w:ascii="Arial" w:eastAsia="Arial" w:hAnsi="Arial" w:cs="Arial"/>
                <w:b/>
                <w:color w:val="FFFFFF"/>
              </w:rPr>
              <w:t>Recovery</w:t>
            </w:r>
          </w:p>
        </w:tc>
      </w:tr>
      <w:tr w:rsidR="0052726E" w:rsidRPr="0052726E" w14:paraId="0BFC5945" w14:textId="77777777" w:rsidTr="005408A8">
        <w:tc>
          <w:tcPr>
            <w:cnfStyle w:val="001000000000" w:firstRow="0" w:lastRow="0" w:firstColumn="1" w:lastColumn="0" w:oddVBand="0" w:evenVBand="0" w:oddHBand="0" w:evenHBand="0" w:firstRowFirstColumn="0" w:firstRowLastColumn="0" w:lastRowFirstColumn="0" w:lastRowLastColumn="0"/>
            <w:tcW w:w="1583" w:type="dxa"/>
          </w:tcPr>
          <w:p w14:paraId="256393CB" w14:textId="77777777" w:rsidR="00A228F3" w:rsidRPr="00BC472B" w:rsidRDefault="00A228F3" w:rsidP="005408A8">
            <w:pPr>
              <w:spacing w:before="120"/>
              <w:jc w:val="left"/>
              <w:rPr>
                <w:b w:val="0"/>
                <w:sz w:val="20"/>
                <w:szCs w:val="20"/>
              </w:rPr>
            </w:pPr>
            <w:r w:rsidRPr="00BC472B">
              <w:rPr>
                <w:sz w:val="20"/>
                <w:szCs w:val="20"/>
              </w:rPr>
              <w:t>Data needs</w:t>
            </w:r>
          </w:p>
        </w:tc>
        <w:tc>
          <w:tcPr>
            <w:tcW w:w="2139" w:type="dxa"/>
            <w:textDirection w:val="lrTbV"/>
          </w:tcPr>
          <w:p w14:paraId="782987B8" w14:textId="77777777" w:rsidR="00A228F3" w:rsidRPr="00E75792" w:rsidRDefault="00A228F3" w:rsidP="005408A8">
            <w:pPr>
              <w:pBdr>
                <w:top w:val="nil"/>
                <w:left w:val="nil"/>
                <w:bottom w:val="nil"/>
                <w:right w:val="nil"/>
                <w:between w:val="nil"/>
              </w:pBdr>
              <w:spacing w:before="12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E75792">
              <w:rPr>
                <w:sz w:val="18"/>
                <w:szCs w:val="18"/>
              </w:rPr>
              <w:t>Setting c</w:t>
            </w:r>
            <w:r w:rsidRPr="00E75792">
              <w:rPr>
                <w:color w:val="000000"/>
                <w:sz w:val="18"/>
                <w:szCs w:val="18"/>
              </w:rPr>
              <w:t>lear objectives to guide data identification, quality, and quantity.</w:t>
            </w:r>
          </w:p>
        </w:tc>
        <w:tc>
          <w:tcPr>
            <w:tcW w:w="1988" w:type="dxa"/>
          </w:tcPr>
          <w:p w14:paraId="6C4887CA"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Identify, define, and ensure the quality and quantity of data needed, leveraging open science for broad data access and inclusion.</w:t>
            </w:r>
          </w:p>
        </w:tc>
        <w:tc>
          <w:tcPr>
            <w:tcW w:w="2062" w:type="dxa"/>
          </w:tcPr>
          <w:p w14:paraId="358E4A98"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Verify and assess data quality, provenance, reliability, and adequacy.</w:t>
            </w:r>
          </w:p>
        </w:tc>
        <w:tc>
          <w:tcPr>
            <w:tcW w:w="1223" w:type="dxa"/>
          </w:tcPr>
          <w:p w14:paraId="2ED06696"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Review the data standards implemented during the crisis for their reliability and effectiveness.</w:t>
            </w:r>
          </w:p>
        </w:tc>
      </w:tr>
      <w:tr w:rsidR="0052726E" w:rsidRPr="0052726E" w14:paraId="7AFE49BF" w14:textId="77777777" w:rsidTr="0054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6AF95832" w14:textId="1782F2A8" w:rsidR="00A228F3" w:rsidRPr="00BC472B" w:rsidRDefault="0004739E" w:rsidP="005408A8">
            <w:pPr>
              <w:jc w:val="left"/>
              <w:rPr>
                <w:b w:val="0"/>
                <w:sz w:val="20"/>
                <w:szCs w:val="20"/>
              </w:rPr>
            </w:pPr>
            <w:r w:rsidRPr="00BC472B">
              <w:rPr>
                <w:sz w:val="20"/>
              </w:rPr>
              <w:t xml:space="preserve">Data </w:t>
            </w:r>
            <w:r w:rsidRPr="00BC472B">
              <w:rPr>
                <w:sz w:val="20"/>
                <w:szCs w:val="20"/>
              </w:rPr>
              <w:t xml:space="preserve">sovereignty, stewardship, and </w:t>
            </w:r>
            <w:r w:rsidRPr="00BC472B">
              <w:rPr>
                <w:sz w:val="20"/>
              </w:rPr>
              <w:t>ownership</w:t>
            </w:r>
          </w:p>
        </w:tc>
        <w:tc>
          <w:tcPr>
            <w:tcW w:w="2139" w:type="dxa"/>
            <w:textDirection w:val="lrTbV"/>
          </w:tcPr>
          <w:p w14:paraId="7AB975D7" w14:textId="77777777" w:rsidR="00A228F3" w:rsidRPr="00E75792" w:rsidRDefault="00A228F3" w:rsidP="005408A8">
            <w:pPr>
              <w:pBdr>
                <w:top w:val="nil"/>
                <w:left w:val="nil"/>
                <w:bottom w:val="nil"/>
                <w:right w:val="nil"/>
                <w:between w:val="nil"/>
              </w:pBdr>
              <w:spacing w:before="12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E75792">
              <w:rPr>
                <w:color w:val="000000"/>
                <w:sz w:val="18"/>
                <w:szCs w:val="18"/>
              </w:rPr>
              <w:t xml:space="preserve">Identification, as appropriate, of data ownership and responsibilities. </w:t>
            </w:r>
          </w:p>
        </w:tc>
        <w:tc>
          <w:tcPr>
            <w:tcW w:w="1988" w:type="dxa"/>
          </w:tcPr>
          <w:p w14:paraId="37EAA6BA"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Establish clear data ownership and responsibilities of different stakeholders as well as pathways for open collaboration and data sharing.</w:t>
            </w:r>
          </w:p>
        </w:tc>
        <w:tc>
          <w:tcPr>
            <w:tcW w:w="2062" w:type="dxa"/>
          </w:tcPr>
          <w:p w14:paraId="400AFD85"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Enforce the defined ownership roles and respect one another’s responsibilities.</w:t>
            </w:r>
          </w:p>
        </w:tc>
        <w:tc>
          <w:tcPr>
            <w:tcW w:w="1223" w:type="dxa"/>
          </w:tcPr>
          <w:p w14:paraId="00ACA9E4"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 xml:space="preserve">Reassess ownership roles and responsibilities. Evaluate their success and potential need for revision. </w:t>
            </w:r>
          </w:p>
        </w:tc>
      </w:tr>
      <w:tr w:rsidR="0052726E" w:rsidRPr="0052726E" w14:paraId="75C664EC" w14:textId="77777777" w:rsidTr="005408A8">
        <w:tc>
          <w:tcPr>
            <w:cnfStyle w:val="001000000000" w:firstRow="0" w:lastRow="0" w:firstColumn="1" w:lastColumn="0" w:oddVBand="0" w:evenVBand="0" w:oddHBand="0" w:evenHBand="0" w:firstRowFirstColumn="0" w:firstRowLastColumn="0" w:lastRowFirstColumn="0" w:lastRowLastColumn="0"/>
            <w:tcW w:w="1583" w:type="dxa"/>
          </w:tcPr>
          <w:p w14:paraId="18D65274" w14:textId="0D5C2F2E" w:rsidR="00656D07" w:rsidRPr="00BC472B" w:rsidRDefault="00070A33" w:rsidP="005408A8">
            <w:pPr>
              <w:jc w:val="left"/>
              <w:rPr>
                <w:sz w:val="20"/>
                <w:szCs w:val="20"/>
              </w:rPr>
            </w:pPr>
            <w:r w:rsidRPr="00BC472B">
              <w:rPr>
                <w:sz w:val="20"/>
                <w:szCs w:val="20"/>
              </w:rPr>
              <w:t>Data quality, bias, and documentation</w:t>
            </w:r>
          </w:p>
        </w:tc>
        <w:tc>
          <w:tcPr>
            <w:tcW w:w="2139" w:type="dxa"/>
            <w:textDirection w:val="lrTbV"/>
          </w:tcPr>
          <w:p w14:paraId="7125E323" w14:textId="54160718" w:rsidR="00656D07" w:rsidRPr="00E75792" w:rsidRDefault="00102F92" w:rsidP="005408A8">
            <w:pPr>
              <w:pBdr>
                <w:top w:val="nil"/>
                <w:left w:val="nil"/>
                <w:bottom w:val="nil"/>
                <w:right w:val="nil"/>
                <w:between w:val="nil"/>
              </w:pBdr>
              <w:spacing w:before="12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E75792">
              <w:rPr>
                <w:color w:val="000000"/>
                <w:sz w:val="18"/>
                <w:szCs w:val="18"/>
              </w:rPr>
              <w:t>Data quality, bias mitigation, and robust documentation should be fit for purpose</w:t>
            </w:r>
          </w:p>
        </w:tc>
        <w:tc>
          <w:tcPr>
            <w:tcW w:w="1988" w:type="dxa"/>
          </w:tcPr>
          <w:p w14:paraId="55879BFE" w14:textId="1E135C13" w:rsidR="00656D07" w:rsidRPr="00E75792" w:rsidRDefault="004737E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 xml:space="preserve">Develop data quality standards, </w:t>
            </w:r>
            <w:r w:rsidR="00C97C94" w:rsidRPr="00E75792">
              <w:rPr>
                <w:sz w:val="18"/>
                <w:szCs w:val="18"/>
              </w:rPr>
              <w:t>identify potential data biases, and establish documentation expectations and instruments</w:t>
            </w:r>
            <w:r w:rsidR="004B7F30" w:rsidRPr="00E75792">
              <w:rPr>
                <w:sz w:val="18"/>
                <w:szCs w:val="18"/>
              </w:rPr>
              <w:t>.</w:t>
            </w:r>
          </w:p>
        </w:tc>
        <w:tc>
          <w:tcPr>
            <w:tcW w:w="2062" w:type="dxa"/>
          </w:tcPr>
          <w:p w14:paraId="4E7836DD" w14:textId="1F2250A5" w:rsidR="00656D07" w:rsidRPr="00E75792" w:rsidRDefault="00BA1178"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Implement quality standards, review for bias, and maintain documentation standards</w:t>
            </w:r>
            <w:r w:rsidR="004B7F30" w:rsidRPr="00E75792">
              <w:rPr>
                <w:sz w:val="18"/>
                <w:szCs w:val="18"/>
              </w:rPr>
              <w:t>.</w:t>
            </w:r>
          </w:p>
        </w:tc>
        <w:tc>
          <w:tcPr>
            <w:tcW w:w="1223" w:type="dxa"/>
          </w:tcPr>
          <w:p w14:paraId="74DDA315" w14:textId="100F4E1C" w:rsidR="00656D07" w:rsidRPr="00E75792" w:rsidRDefault="004B7F30"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Review and improve data quality standards, bias mitigation mechanisms, and update documentation standards.</w:t>
            </w:r>
          </w:p>
        </w:tc>
      </w:tr>
      <w:tr w:rsidR="0052726E" w:rsidRPr="0052726E" w14:paraId="3A9716F9" w14:textId="77777777" w:rsidTr="0054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08600DE4" w14:textId="0A9EF878" w:rsidR="00A228F3" w:rsidRPr="00E75792" w:rsidRDefault="00A228F3" w:rsidP="005408A8">
            <w:pPr>
              <w:jc w:val="left"/>
              <w:rPr>
                <w:b w:val="0"/>
                <w:bCs w:val="0"/>
                <w:sz w:val="20"/>
                <w:szCs w:val="20"/>
              </w:rPr>
            </w:pPr>
            <w:r w:rsidRPr="00E75792">
              <w:rPr>
                <w:sz w:val="20"/>
                <w:szCs w:val="20"/>
              </w:rPr>
              <w:t>Real-time data sharing</w:t>
            </w:r>
            <w:r w:rsidR="000415DC" w:rsidRPr="00E75792">
              <w:rPr>
                <w:sz w:val="20"/>
                <w:szCs w:val="20"/>
              </w:rPr>
              <w:t xml:space="preserve"> </w:t>
            </w:r>
          </w:p>
        </w:tc>
        <w:tc>
          <w:tcPr>
            <w:tcW w:w="2139" w:type="dxa"/>
            <w:textDirection w:val="lrTbV"/>
          </w:tcPr>
          <w:p w14:paraId="68019940" w14:textId="77777777" w:rsidR="00A228F3" w:rsidRPr="00E75792" w:rsidRDefault="00A228F3" w:rsidP="005408A8">
            <w:pPr>
              <w:pBdr>
                <w:top w:val="nil"/>
                <w:left w:val="nil"/>
                <w:bottom w:val="nil"/>
                <w:right w:val="nil"/>
                <w:between w:val="nil"/>
              </w:pBdr>
              <w:spacing w:before="12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E75792">
              <w:rPr>
                <w:sz w:val="18"/>
                <w:szCs w:val="18"/>
              </w:rPr>
              <w:t>Definition of d</w:t>
            </w:r>
            <w:r w:rsidRPr="00E75792">
              <w:rPr>
                <w:color w:val="000000"/>
                <w:sz w:val="18"/>
                <w:szCs w:val="18"/>
              </w:rPr>
              <w:t>ata access and sharing protocols.</w:t>
            </w:r>
          </w:p>
        </w:tc>
        <w:tc>
          <w:tcPr>
            <w:tcW w:w="1988" w:type="dxa"/>
          </w:tcPr>
          <w:p w14:paraId="206119A6"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Develop, as appropriate, open access (or other) mechanisms to facilitate data sharing and ensure data systems and tools are readily available.</w:t>
            </w:r>
          </w:p>
        </w:tc>
        <w:tc>
          <w:tcPr>
            <w:tcW w:w="2062" w:type="dxa"/>
          </w:tcPr>
          <w:p w14:paraId="4821B046" w14:textId="15A3D1A1"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 xml:space="preserve">Implement access and sharing protocols, </w:t>
            </w:r>
            <w:r w:rsidR="000D6BFE" w:rsidRPr="00E75792">
              <w:rPr>
                <w:sz w:val="18"/>
                <w:szCs w:val="18"/>
              </w:rPr>
              <w:t>utili</w:t>
            </w:r>
            <w:r w:rsidR="00C601AA" w:rsidRPr="00E75792">
              <w:rPr>
                <w:sz w:val="18"/>
                <w:szCs w:val="18"/>
              </w:rPr>
              <w:t>s</w:t>
            </w:r>
            <w:r w:rsidR="000D6BFE" w:rsidRPr="00E75792">
              <w:rPr>
                <w:sz w:val="18"/>
                <w:szCs w:val="18"/>
              </w:rPr>
              <w:t xml:space="preserve">ing </w:t>
            </w:r>
            <w:r w:rsidRPr="00E75792">
              <w:rPr>
                <w:sz w:val="18"/>
                <w:szCs w:val="18"/>
              </w:rPr>
              <w:t>resources efficiently during the crisis.</w:t>
            </w:r>
          </w:p>
        </w:tc>
        <w:tc>
          <w:tcPr>
            <w:tcW w:w="1223" w:type="dxa"/>
          </w:tcPr>
          <w:p w14:paraId="4F744565"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 xml:space="preserve">Review and evaluate data access and sharing mechanisms through a post-crisis evaluation. </w:t>
            </w:r>
          </w:p>
        </w:tc>
      </w:tr>
      <w:tr w:rsidR="005408A8" w:rsidRPr="0052726E" w14:paraId="1B706DFE" w14:textId="77777777" w:rsidTr="005408A8">
        <w:tc>
          <w:tcPr>
            <w:cnfStyle w:val="001000000000" w:firstRow="0" w:lastRow="0" w:firstColumn="1" w:lastColumn="0" w:oddVBand="0" w:evenVBand="0" w:oddHBand="0" w:evenHBand="0" w:firstRowFirstColumn="0" w:firstRowLastColumn="0" w:lastRowFirstColumn="0" w:lastRowLastColumn="0"/>
            <w:tcW w:w="1583" w:type="dxa"/>
            <w:vMerge w:val="restart"/>
          </w:tcPr>
          <w:p w14:paraId="51591BC8" w14:textId="77777777" w:rsidR="00A228F3" w:rsidRPr="00E75792" w:rsidRDefault="00A228F3" w:rsidP="005408A8">
            <w:pPr>
              <w:jc w:val="left"/>
              <w:rPr>
                <w:b w:val="0"/>
                <w:bCs w:val="0"/>
                <w:sz w:val="20"/>
                <w:szCs w:val="20"/>
              </w:rPr>
            </w:pPr>
            <w:r w:rsidRPr="00E75792">
              <w:rPr>
                <w:sz w:val="20"/>
                <w:szCs w:val="20"/>
              </w:rPr>
              <w:t>Timeliness, availability and accuracy of data</w:t>
            </w:r>
          </w:p>
        </w:tc>
        <w:tc>
          <w:tcPr>
            <w:tcW w:w="2139" w:type="dxa"/>
            <w:textDirection w:val="lrTbV"/>
          </w:tcPr>
          <w:p w14:paraId="628BB2E0" w14:textId="77777777" w:rsidR="00A228F3" w:rsidRPr="00E75792" w:rsidRDefault="00A228F3" w:rsidP="005408A8">
            <w:pPr>
              <w:pBdr>
                <w:top w:val="nil"/>
                <w:left w:val="nil"/>
                <w:bottom w:val="nil"/>
                <w:right w:val="nil"/>
                <w:between w:val="nil"/>
              </w:pBd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color w:val="000000"/>
                <w:sz w:val="18"/>
                <w:szCs w:val="18"/>
              </w:rPr>
              <w:t>Enhancement of data findability and accessibility standards.</w:t>
            </w:r>
          </w:p>
        </w:tc>
        <w:tc>
          <w:tcPr>
            <w:tcW w:w="1988" w:type="dxa"/>
          </w:tcPr>
          <w:p w14:paraId="245A38CF"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Set clear standards for data indexing and create open access platforms to promote the findability and accessibility of data.</w:t>
            </w:r>
          </w:p>
        </w:tc>
        <w:tc>
          <w:tcPr>
            <w:tcW w:w="2062" w:type="dxa"/>
          </w:tcPr>
          <w:p w14:paraId="34421339"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Follow established standards and use reliable platforms for effective dissemination.</w:t>
            </w:r>
          </w:p>
        </w:tc>
        <w:tc>
          <w:tcPr>
            <w:tcW w:w="1223" w:type="dxa"/>
          </w:tcPr>
          <w:p w14:paraId="65E84A1F"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 xml:space="preserve">Review and improve findability standards, platforms effectiveness, and indexing standards based on recovery outcomes. </w:t>
            </w:r>
          </w:p>
        </w:tc>
      </w:tr>
      <w:tr w:rsidR="005408A8" w:rsidRPr="0052726E" w14:paraId="0524BE5B" w14:textId="77777777" w:rsidTr="0054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vMerge/>
          </w:tcPr>
          <w:p w14:paraId="43385DE0" w14:textId="77777777" w:rsidR="00A228F3" w:rsidRPr="00E75792" w:rsidRDefault="00A228F3" w:rsidP="005408A8">
            <w:pPr>
              <w:jc w:val="left"/>
              <w:rPr>
                <w:b w:val="0"/>
                <w:bCs w:val="0"/>
                <w:sz w:val="20"/>
                <w:szCs w:val="20"/>
              </w:rPr>
            </w:pPr>
          </w:p>
        </w:tc>
        <w:tc>
          <w:tcPr>
            <w:tcW w:w="2139" w:type="dxa"/>
            <w:textDirection w:val="lrTbV"/>
          </w:tcPr>
          <w:p w14:paraId="6476217B" w14:textId="77777777" w:rsidR="00A228F3" w:rsidRPr="00E75792" w:rsidRDefault="00A228F3" w:rsidP="005408A8">
            <w:pPr>
              <w:pBdr>
                <w:top w:val="nil"/>
                <w:left w:val="nil"/>
                <w:bottom w:val="nil"/>
                <w:right w:val="nil"/>
                <w:between w:val="nil"/>
              </w:pBd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Definition of data management timelines and r</w:t>
            </w:r>
            <w:r w:rsidRPr="00E75792">
              <w:rPr>
                <w:color w:val="000000"/>
                <w:sz w:val="18"/>
                <w:szCs w:val="18"/>
              </w:rPr>
              <w:t>euse standards.</w:t>
            </w:r>
          </w:p>
        </w:tc>
        <w:tc>
          <w:tcPr>
            <w:tcW w:w="1988" w:type="dxa"/>
          </w:tcPr>
          <w:p w14:paraId="22EF53FC"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Establish appropriate timelines for data processes and promote data reuse with clear licenses in the open science framework.</w:t>
            </w:r>
          </w:p>
        </w:tc>
        <w:tc>
          <w:tcPr>
            <w:tcW w:w="2062" w:type="dxa"/>
          </w:tcPr>
          <w:p w14:paraId="5275BE64"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Ensure the appropriate reuse of data and adherence to predefined timelines.</w:t>
            </w:r>
          </w:p>
        </w:tc>
        <w:tc>
          <w:tcPr>
            <w:tcW w:w="1223" w:type="dxa"/>
          </w:tcPr>
          <w:p w14:paraId="0A15E5FD"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 xml:space="preserve">Review the data reuse policies and timelines based on crisis management outcomes. </w:t>
            </w:r>
          </w:p>
        </w:tc>
      </w:tr>
      <w:tr w:rsidR="0052726E" w:rsidRPr="0052726E" w14:paraId="517E4F10" w14:textId="77777777" w:rsidTr="005408A8">
        <w:tc>
          <w:tcPr>
            <w:cnfStyle w:val="001000000000" w:firstRow="0" w:lastRow="0" w:firstColumn="1" w:lastColumn="0" w:oddVBand="0" w:evenVBand="0" w:oddHBand="0" w:evenHBand="0" w:firstRowFirstColumn="0" w:firstRowLastColumn="0" w:lastRowFirstColumn="0" w:lastRowLastColumn="0"/>
            <w:tcW w:w="1583" w:type="dxa"/>
          </w:tcPr>
          <w:p w14:paraId="6DA7594F" w14:textId="160A8998" w:rsidR="00A228F3" w:rsidRPr="00E75792" w:rsidRDefault="00A228F3" w:rsidP="005408A8">
            <w:pPr>
              <w:jc w:val="left"/>
              <w:rPr>
                <w:b w:val="0"/>
                <w:bCs w:val="0"/>
                <w:sz w:val="20"/>
                <w:szCs w:val="20"/>
              </w:rPr>
            </w:pPr>
            <w:r w:rsidRPr="00E75792">
              <w:rPr>
                <w:sz w:val="20"/>
                <w:szCs w:val="20"/>
              </w:rPr>
              <w:t>Data security</w:t>
            </w:r>
            <w:r w:rsidR="0038058B" w:rsidRPr="00E75792">
              <w:rPr>
                <w:sz w:val="20"/>
                <w:szCs w:val="20"/>
              </w:rPr>
              <w:t>,</w:t>
            </w:r>
            <w:r w:rsidRPr="00E75792">
              <w:rPr>
                <w:sz w:val="20"/>
                <w:szCs w:val="20"/>
              </w:rPr>
              <w:t xml:space="preserve"> </w:t>
            </w:r>
            <w:r w:rsidR="00184DA2" w:rsidRPr="00E75792">
              <w:rPr>
                <w:sz w:val="20"/>
                <w:szCs w:val="20"/>
              </w:rPr>
              <w:t>protection</w:t>
            </w:r>
            <w:r w:rsidR="00AD0B13" w:rsidRPr="00E75792">
              <w:rPr>
                <w:sz w:val="20"/>
                <w:szCs w:val="20"/>
              </w:rPr>
              <w:t>,</w:t>
            </w:r>
            <w:r w:rsidR="00184DA2" w:rsidRPr="00E75792">
              <w:rPr>
                <w:sz w:val="20"/>
                <w:szCs w:val="20"/>
              </w:rPr>
              <w:t xml:space="preserve"> </w:t>
            </w:r>
            <w:r w:rsidRPr="00E75792">
              <w:rPr>
                <w:sz w:val="20"/>
                <w:szCs w:val="20"/>
              </w:rPr>
              <w:t>and privacy</w:t>
            </w:r>
          </w:p>
        </w:tc>
        <w:tc>
          <w:tcPr>
            <w:tcW w:w="2139" w:type="dxa"/>
            <w:textDirection w:val="lrTbV"/>
          </w:tcPr>
          <w:p w14:paraId="481A2B01" w14:textId="7235F5EE" w:rsidR="00A228F3" w:rsidRPr="00E75792" w:rsidRDefault="00A228F3" w:rsidP="005408A8">
            <w:pPr>
              <w:pBdr>
                <w:top w:val="nil"/>
                <w:left w:val="nil"/>
                <w:bottom w:val="nil"/>
                <w:right w:val="nil"/>
                <w:between w:val="nil"/>
              </w:pBd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Creation of data security</w:t>
            </w:r>
            <w:r w:rsidR="00C06C98" w:rsidRPr="00E75792">
              <w:rPr>
                <w:sz w:val="18"/>
                <w:szCs w:val="18"/>
              </w:rPr>
              <w:t xml:space="preserve">, </w:t>
            </w:r>
            <w:r w:rsidR="003361F6" w:rsidRPr="00E75792">
              <w:rPr>
                <w:sz w:val="18"/>
                <w:szCs w:val="18"/>
              </w:rPr>
              <w:t>protection</w:t>
            </w:r>
            <w:r w:rsidRPr="00E75792">
              <w:rPr>
                <w:sz w:val="18"/>
                <w:szCs w:val="18"/>
              </w:rPr>
              <w:t>, privacy,</w:t>
            </w:r>
            <w:r w:rsidR="002E35C2" w:rsidRPr="00E75792">
              <w:rPr>
                <w:sz w:val="18"/>
                <w:szCs w:val="18"/>
              </w:rPr>
              <w:t xml:space="preserve"> governance</w:t>
            </w:r>
            <w:r w:rsidRPr="00E75792">
              <w:rPr>
                <w:sz w:val="18"/>
                <w:szCs w:val="18"/>
              </w:rPr>
              <w:t xml:space="preserve"> and permission requirements.</w:t>
            </w:r>
          </w:p>
        </w:tc>
        <w:tc>
          <w:tcPr>
            <w:tcW w:w="1988" w:type="dxa"/>
          </w:tcPr>
          <w:p w14:paraId="2EF09038"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color w:val="000000"/>
                <w:sz w:val="18"/>
                <w:szCs w:val="18"/>
              </w:rPr>
              <w:t>Seek agreements with dataset owners and contributors as necessary. Test systems. Define mitigation strategies for breached information.</w:t>
            </w:r>
          </w:p>
        </w:tc>
        <w:tc>
          <w:tcPr>
            <w:tcW w:w="2062" w:type="dxa"/>
          </w:tcPr>
          <w:p w14:paraId="5DD9796D" w14:textId="48ADC29D"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 xml:space="preserve">Implement permissions and agreements. Document breaches and </w:t>
            </w:r>
            <w:r w:rsidR="00AC4BBB" w:rsidRPr="00E75792">
              <w:rPr>
                <w:sz w:val="18"/>
                <w:szCs w:val="18"/>
              </w:rPr>
              <w:t>unauthori</w:t>
            </w:r>
            <w:r w:rsidR="00C601AA" w:rsidRPr="00E75792">
              <w:rPr>
                <w:sz w:val="18"/>
                <w:szCs w:val="18"/>
              </w:rPr>
              <w:t>s</w:t>
            </w:r>
            <w:r w:rsidR="00AC4BBB" w:rsidRPr="00E75792">
              <w:rPr>
                <w:sz w:val="18"/>
                <w:szCs w:val="18"/>
              </w:rPr>
              <w:t xml:space="preserve">ed </w:t>
            </w:r>
            <w:r w:rsidRPr="00E75792">
              <w:rPr>
                <w:sz w:val="18"/>
                <w:szCs w:val="18"/>
              </w:rPr>
              <w:t>access. Implement mitigation strategies.</w:t>
            </w:r>
          </w:p>
        </w:tc>
        <w:tc>
          <w:tcPr>
            <w:tcW w:w="1223" w:type="dxa"/>
          </w:tcPr>
          <w:p w14:paraId="7B143691" w14:textId="05A55FB0"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Review the effectiveness of the practices to ensure data security</w:t>
            </w:r>
            <w:r w:rsidR="00EE77F5" w:rsidRPr="00E75792">
              <w:rPr>
                <w:sz w:val="18"/>
                <w:szCs w:val="18"/>
              </w:rPr>
              <w:t>,</w:t>
            </w:r>
            <w:r w:rsidRPr="00E75792">
              <w:rPr>
                <w:sz w:val="18"/>
                <w:szCs w:val="18"/>
              </w:rPr>
              <w:t xml:space="preserve"> </w:t>
            </w:r>
            <w:r w:rsidR="00184DA2" w:rsidRPr="00E75792">
              <w:rPr>
                <w:sz w:val="18"/>
                <w:szCs w:val="18"/>
              </w:rPr>
              <w:t>pro</w:t>
            </w:r>
            <w:r w:rsidR="003361F6" w:rsidRPr="00E75792">
              <w:rPr>
                <w:sz w:val="18"/>
                <w:szCs w:val="18"/>
              </w:rPr>
              <w:t>tection</w:t>
            </w:r>
            <w:r w:rsidR="00184DA2" w:rsidRPr="00E75792">
              <w:rPr>
                <w:sz w:val="18"/>
                <w:szCs w:val="18"/>
              </w:rPr>
              <w:t xml:space="preserve"> </w:t>
            </w:r>
            <w:r w:rsidRPr="00E75792">
              <w:rPr>
                <w:sz w:val="18"/>
                <w:szCs w:val="18"/>
              </w:rPr>
              <w:t xml:space="preserve">and privacy during the crisis. </w:t>
            </w:r>
          </w:p>
        </w:tc>
      </w:tr>
      <w:tr w:rsidR="0052726E" w:rsidRPr="0052726E" w14:paraId="4D3FD264" w14:textId="77777777" w:rsidTr="0054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75ABF259" w14:textId="4D0FD28F" w:rsidR="00A228F3" w:rsidRPr="00E75792" w:rsidRDefault="00A228F3" w:rsidP="005408A8">
            <w:pPr>
              <w:jc w:val="left"/>
              <w:rPr>
                <w:b w:val="0"/>
                <w:sz w:val="20"/>
                <w:szCs w:val="20"/>
              </w:rPr>
            </w:pPr>
            <w:r w:rsidRPr="00E75792">
              <w:rPr>
                <w:sz w:val="20"/>
                <w:szCs w:val="20"/>
              </w:rPr>
              <w:t xml:space="preserve">Ethical </w:t>
            </w:r>
            <w:r w:rsidR="00AD0B13" w:rsidRPr="00E75792">
              <w:rPr>
                <w:sz w:val="20"/>
                <w:szCs w:val="20"/>
              </w:rPr>
              <w:t xml:space="preserve">considerations </w:t>
            </w:r>
            <w:r w:rsidRPr="00E75792">
              <w:rPr>
                <w:sz w:val="20"/>
                <w:szCs w:val="20"/>
              </w:rPr>
              <w:lastRenderedPageBreak/>
              <w:t>and regulatory co</w:t>
            </w:r>
            <w:r w:rsidR="00C10E54" w:rsidRPr="00E75792">
              <w:rPr>
                <w:sz w:val="20"/>
                <w:szCs w:val="20"/>
              </w:rPr>
              <w:t>mpliance</w:t>
            </w:r>
          </w:p>
        </w:tc>
        <w:tc>
          <w:tcPr>
            <w:tcW w:w="2139" w:type="dxa"/>
            <w:textDirection w:val="lrTbV"/>
          </w:tcPr>
          <w:p w14:paraId="607D42DB" w14:textId="77777777" w:rsidR="00A228F3" w:rsidRPr="00E75792" w:rsidRDefault="00A228F3" w:rsidP="005408A8">
            <w:pPr>
              <w:pBdr>
                <w:top w:val="nil"/>
                <w:left w:val="nil"/>
                <w:bottom w:val="nil"/>
                <w:right w:val="nil"/>
                <w:between w:val="nil"/>
              </w:pBd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color w:val="000000"/>
                <w:sz w:val="18"/>
                <w:szCs w:val="18"/>
              </w:rPr>
              <w:lastRenderedPageBreak/>
              <w:t xml:space="preserve">Development and enforcement of specific </w:t>
            </w:r>
            <w:r w:rsidRPr="00E75792">
              <w:rPr>
                <w:color w:val="000000"/>
                <w:sz w:val="18"/>
                <w:szCs w:val="18"/>
              </w:rPr>
              <w:lastRenderedPageBreak/>
              <w:t>and general ethical standards along with human rights, and regulatory requirements.</w:t>
            </w:r>
          </w:p>
        </w:tc>
        <w:tc>
          <w:tcPr>
            <w:tcW w:w="1988" w:type="dxa"/>
          </w:tcPr>
          <w:p w14:paraId="407AB595"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E75792">
              <w:rPr>
                <w:color w:val="000000"/>
                <w:sz w:val="18"/>
                <w:szCs w:val="18"/>
              </w:rPr>
              <w:lastRenderedPageBreak/>
              <w:t>Outline</w:t>
            </w:r>
            <w:r w:rsidRPr="00E75792">
              <w:rPr>
                <w:sz w:val="18"/>
                <w:szCs w:val="18"/>
              </w:rPr>
              <w:t xml:space="preserve"> adherence procedures for </w:t>
            </w:r>
            <w:r w:rsidRPr="00E75792">
              <w:rPr>
                <w:sz w:val="18"/>
                <w:szCs w:val="18"/>
              </w:rPr>
              <w:lastRenderedPageBreak/>
              <w:t>implementing ethical standards, human rights, and regulatory frameworks, guided by open science principles.</w:t>
            </w:r>
          </w:p>
        </w:tc>
        <w:tc>
          <w:tcPr>
            <w:tcW w:w="2062" w:type="dxa"/>
          </w:tcPr>
          <w:p w14:paraId="3E94EFCB"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lastRenderedPageBreak/>
              <w:t xml:space="preserve">Continually monitor compliance and adapt </w:t>
            </w:r>
            <w:r w:rsidRPr="00E75792">
              <w:rPr>
                <w:sz w:val="18"/>
                <w:szCs w:val="18"/>
              </w:rPr>
              <w:lastRenderedPageBreak/>
              <w:t>as needed during the crisis.</w:t>
            </w:r>
          </w:p>
        </w:tc>
        <w:tc>
          <w:tcPr>
            <w:tcW w:w="1223" w:type="dxa"/>
          </w:tcPr>
          <w:p w14:paraId="72C01057"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lastRenderedPageBreak/>
              <w:t xml:space="preserve">Review the effectiveness of the </w:t>
            </w:r>
            <w:r w:rsidRPr="00E75792">
              <w:rPr>
                <w:sz w:val="18"/>
                <w:szCs w:val="18"/>
              </w:rPr>
              <w:lastRenderedPageBreak/>
              <w:t xml:space="preserve">ethical, human rights, and regulatory policy standards. </w:t>
            </w:r>
          </w:p>
        </w:tc>
      </w:tr>
      <w:tr w:rsidR="005408A8" w:rsidRPr="0052726E" w14:paraId="1B8C2E2C" w14:textId="77777777" w:rsidTr="005408A8">
        <w:tc>
          <w:tcPr>
            <w:cnfStyle w:val="001000000000" w:firstRow="0" w:lastRow="0" w:firstColumn="1" w:lastColumn="0" w:oddVBand="0" w:evenVBand="0" w:oddHBand="0" w:evenHBand="0" w:firstRowFirstColumn="0" w:firstRowLastColumn="0" w:lastRowFirstColumn="0" w:lastRowLastColumn="0"/>
            <w:tcW w:w="1583" w:type="dxa"/>
            <w:vMerge w:val="restart"/>
          </w:tcPr>
          <w:p w14:paraId="247718AD" w14:textId="78AAE70F" w:rsidR="00A228F3" w:rsidRPr="00E75792" w:rsidRDefault="00BC472B" w:rsidP="005408A8">
            <w:pPr>
              <w:jc w:val="left"/>
              <w:rPr>
                <w:b w:val="0"/>
                <w:sz w:val="20"/>
                <w:szCs w:val="20"/>
              </w:rPr>
            </w:pPr>
            <w:r w:rsidRPr="00E75792">
              <w:rPr>
                <w:sz w:val="20"/>
                <w:szCs w:val="20"/>
              </w:rPr>
              <w:lastRenderedPageBreak/>
              <w:t>Interoperability and</w:t>
            </w:r>
            <w:r w:rsidR="00C827FB" w:rsidRPr="00E75792">
              <w:rPr>
                <w:sz w:val="20"/>
                <w:szCs w:val="20"/>
              </w:rPr>
              <w:t xml:space="preserve"> </w:t>
            </w:r>
            <w:r w:rsidR="009D763C" w:rsidRPr="00E75792">
              <w:rPr>
                <w:sz w:val="20"/>
                <w:szCs w:val="20"/>
              </w:rPr>
              <w:t>data standardisation</w:t>
            </w:r>
          </w:p>
        </w:tc>
        <w:tc>
          <w:tcPr>
            <w:tcW w:w="2139" w:type="dxa"/>
            <w:textDirection w:val="lrTbV"/>
          </w:tcPr>
          <w:p w14:paraId="07FA703B" w14:textId="77777777" w:rsidR="00A228F3" w:rsidRPr="00E75792" w:rsidRDefault="00A228F3" w:rsidP="005408A8">
            <w:pPr>
              <w:pBdr>
                <w:top w:val="nil"/>
                <w:left w:val="nil"/>
                <w:bottom w:val="nil"/>
                <w:right w:val="nil"/>
                <w:between w:val="nil"/>
              </w:pBdr>
              <w:spacing w:before="12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E75792">
              <w:rPr>
                <w:sz w:val="18"/>
                <w:szCs w:val="18"/>
              </w:rPr>
              <w:t>Identification of d</w:t>
            </w:r>
            <w:r w:rsidRPr="00E75792">
              <w:rPr>
                <w:color w:val="000000"/>
                <w:sz w:val="18"/>
                <w:szCs w:val="18"/>
              </w:rPr>
              <w:t>ata infrastructure, standards, and protocols requirements.</w:t>
            </w:r>
          </w:p>
        </w:tc>
        <w:tc>
          <w:tcPr>
            <w:tcW w:w="1988" w:type="dxa"/>
          </w:tcPr>
          <w:p w14:paraId="2DB03092" w14:textId="6876DCE2" w:rsidR="00A228F3" w:rsidRPr="00E75792" w:rsidRDefault="00AC4BBB" w:rsidP="005408A8">
            <w:pPr>
              <w:spacing w:before="12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E75792">
              <w:rPr>
                <w:sz w:val="18"/>
                <w:szCs w:val="18"/>
              </w:rPr>
              <w:t>Standardi</w:t>
            </w:r>
            <w:r w:rsidR="00C601AA" w:rsidRPr="00E75792">
              <w:rPr>
                <w:sz w:val="18"/>
                <w:szCs w:val="18"/>
              </w:rPr>
              <w:t>s</w:t>
            </w:r>
            <w:r w:rsidRPr="00E75792">
              <w:rPr>
                <w:sz w:val="18"/>
                <w:szCs w:val="18"/>
              </w:rPr>
              <w:t xml:space="preserve">e </w:t>
            </w:r>
            <w:r w:rsidR="00A228F3" w:rsidRPr="00E75792">
              <w:rPr>
                <w:sz w:val="18"/>
                <w:szCs w:val="18"/>
              </w:rPr>
              <w:t>systems for data collection, storage, and sharing across stakeholders with open science-driven standards for rapid alignment.</w:t>
            </w:r>
          </w:p>
        </w:tc>
        <w:tc>
          <w:tcPr>
            <w:tcW w:w="2062" w:type="dxa"/>
          </w:tcPr>
          <w:p w14:paraId="5B442029" w14:textId="3304BB9E" w:rsidR="00A228F3" w:rsidRPr="00E75792" w:rsidRDefault="00AC4BBB"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Mobili</w:t>
            </w:r>
            <w:r w:rsidR="00C601AA" w:rsidRPr="00E75792">
              <w:rPr>
                <w:sz w:val="18"/>
                <w:szCs w:val="18"/>
              </w:rPr>
              <w:t>s</w:t>
            </w:r>
            <w:r w:rsidRPr="00E75792">
              <w:rPr>
                <w:sz w:val="18"/>
                <w:szCs w:val="18"/>
              </w:rPr>
              <w:t xml:space="preserve">e </w:t>
            </w:r>
            <w:r w:rsidR="00A228F3" w:rsidRPr="00E75792">
              <w:rPr>
                <w:sz w:val="18"/>
                <w:szCs w:val="18"/>
              </w:rPr>
              <w:t>the funding needed to implement and maintain the data resources during the crisis.</w:t>
            </w:r>
          </w:p>
        </w:tc>
        <w:tc>
          <w:tcPr>
            <w:tcW w:w="1223" w:type="dxa"/>
          </w:tcPr>
          <w:p w14:paraId="5F92BDE7"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 xml:space="preserve">Review the availability and sufficiency of the data resources. Update and replenish the funding resources for data requirements to support future readiness. </w:t>
            </w:r>
          </w:p>
        </w:tc>
      </w:tr>
      <w:tr w:rsidR="005408A8" w:rsidRPr="0052726E" w14:paraId="636C36D6" w14:textId="77777777" w:rsidTr="0054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vMerge/>
          </w:tcPr>
          <w:p w14:paraId="6BD40CFF" w14:textId="77777777" w:rsidR="00A228F3" w:rsidRPr="00E75792" w:rsidRDefault="00A228F3" w:rsidP="005408A8">
            <w:pPr>
              <w:jc w:val="left"/>
              <w:rPr>
                <w:b w:val="0"/>
                <w:sz w:val="20"/>
                <w:szCs w:val="20"/>
              </w:rPr>
            </w:pPr>
          </w:p>
        </w:tc>
        <w:tc>
          <w:tcPr>
            <w:tcW w:w="2139" w:type="dxa"/>
            <w:textDirection w:val="lrTbV"/>
          </w:tcPr>
          <w:p w14:paraId="410389A0" w14:textId="77777777" w:rsidR="00A228F3" w:rsidRPr="00E75792" w:rsidRDefault="00A228F3" w:rsidP="005408A8">
            <w:pPr>
              <w:pBdr>
                <w:top w:val="nil"/>
                <w:left w:val="nil"/>
                <w:bottom w:val="nil"/>
                <w:right w:val="nil"/>
                <w:between w:val="nil"/>
              </w:pBdr>
              <w:spacing w:before="12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E75792">
              <w:rPr>
                <w:color w:val="000000"/>
                <w:sz w:val="18"/>
                <w:szCs w:val="18"/>
              </w:rPr>
              <w:t>Fostering of data combination, disaggregation, and interoperability.</w:t>
            </w:r>
          </w:p>
        </w:tc>
        <w:tc>
          <w:tcPr>
            <w:tcW w:w="1988" w:type="dxa"/>
          </w:tcPr>
          <w:p w14:paraId="3FC383AF"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E75792">
              <w:rPr>
                <w:sz w:val="18"/>
                <w:szCs w:val="18"/>
              </w:rPr>
              <w:t>Ensure interoperability through open science principles, with common standards for combining and disaggregating data.</w:t>
            </w:r>
          </w:p>
        </w:tc>
        <w:tc>
          <w:tcPr>
            <w:tcW w:w="2062" w:type="dxa"/>
          </w:tcPr>
          <w:p w14:paraId="4A9FB221"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Apply these methods as necessary to meet crisis needs.</w:t>
            </w:r>
          </w:p>
        </w:tc>
        <w:tc>
          <w:tcPr>
            <w:tcW w:w="1223" w:type="dxa"/>
          </w:tcPr>
          <w:p w14:paraId="6B8188DB"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 xml:space="preserve">Refine standards and methods based on crisis response experiences. </w:t>
            </w:r>
          </w:p>
        </w:tc>
      </w:tr>
      <w:tr w:rsidR="0052726E" w:rsidRPr="0052726E" w14:paraId="364C1C82" w14:textId="77777777" w:rsidTr="005408A8">
        <w:trPr>
          <w:trHeight w:val="530"/>
        </w:trPr>
        <w:tc>
          <w:tcPr>
            <w:cnfStyle w:val="001000000000" w:firstRow="0" w:lastRow="0" w:firstColumn="1" w:lastColumn="0" w:oddVBand="0" w:evenVBand="0" w:oddHBand="0" w:evenHBand="0" w:firstRowFirstColumn="0" w:firstRowLastColumn="0" w:lastRowFirstColumn="0" w:lastRowLastColumn="0"/>
            <w:tcW w:w="1583" w:type="dxa"/>
            <w:vMerge w:val="restart"/>
          </w:tcPr>
          <w:p w14:paraId="4980A48E" w14:textId="77777777" w:rsidR="00A228F3" w:rsidRPr="00E75792" w:rsidRDefault="00A228F3" w:rsidP="005408A8">
            <w:pPr>
              <w:jc w:val="left"/>
              <w:rPr>
                <w:b w:val="0"/>
                <w:sz w:val="20"/>
                <w:szCs w:val="20"/>
              </w:rPr>
            </w:pPr>
            <w:r w:rsidRPr="00E75792">
              <w:rPr>
                <w:rFonts w:asciiTheme="minorBidi" w:hAnsiTheme="minorBidi"/>
              </w:rPr>
              <w:t xml:space="preserve">The </w:t>
            </w:r>
            <w:r w:rsidRPr="00E75792">
              <w:rPr>
                <w:rFonts w:asciiTheme="minorBidi" w:hAnsiTheme="minorBidi" w:cstheme="minorBidi"/>
              </w:rPr>
              <w:t>c</w:t>
            </w:r>
            <w:r w:rsidRPr="00E75792">
              <w:rPr>
                <w:rFonts w:asciiTheme="minorBidi" w:eastAsia="Arial" w:hAnsiTheme="minorBidi" w:cstheme="minorBidi"/>
              </w:rPr>
              <w:t>hallenges</w:t>
            </w:r>
          </w:p>
        </w:tc>
        <w:tc>
          <w:tcPr>
            <w:tcW w:w="2139" w:type="dxa"/>
            <w:vMerge w:val="restart"/>
            <w:shd w:val="clear" w:color="auto" w:fill="4F81BD" w:themeFill="accent1"/>
          </w:tcPr>
          <w:p w14:paraId="6735BC3E" w14:textId="77777777" w:rsidR="00A228F3" w:rsidRPr="00E75792" w:rsidRDefault="00A228F3" w:rsidP="005408A8">
            <w:pPr>
              <w:pBdr>
                <w:top w:val="nil"/>
                <w:left w:val="nil"/>
                <w:bottom w:val="nil"/>
                <w:right w:val="nil"/>
                <w:between w:val="nil"/>
              </w:pBd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rFonts w:ascii="Arial" w:eastAsia="Arial" w:hAnsi="Arial"/>
                <w:b/>
                <w:color w:val="FFFFFF" w:themeColor="background1"/>
              </w:rPr>
              <w:t xml:space="preserve">Data </w:t>
            </w:r>
            <w:r w:rsidRPr="00E75792">
              <w:rPr>
                <w:rFonts w:ascii="Arial" w:hAnsi="Arial" w:cs="Arial"/>
                <w:b/>
                <w:bCs/>
                <w:color w:val="FFFFFF" w:themeColor="background1"/>
              </w:rPr>
              <w:t>policy requirements</w:t>
            </w:r>
          </w:p>
        </w:tc>
        <w:tc>
          <w:tcPr>
            <w:tcW w:w="5273" w:type="dxa"/>
            <w:gridSpan w:val="3"/>
            <w:shd w:val="clear" w:color="auto" w:fill="4F81BD" w:themeFill="accent1"/>
          </w:tcPr>
          <w:p w14:paraId="13837C81" w14:textId="77777777" w:rsidR="00A228F3" w:rsidRPr="00E75792" w:rsidRDefault="00A228F3" w:rsidP="005408A8">
            <w:pPr>
              <w:spacing w:before="120"/>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5792">
              <w:rPr>
                <w:rFonts w:ascii="Arial" w:eastAsia="Arial" w:hAnsi="Arial"/>
                <w:b/>
                <w:color w:val="FFFFFF" w:themeColor="background1"/>
              </w:rPr>
              <w:t xml:space="preserve">The </w:t>
            </w:r>
            <w:r w:rsidRPr="00E75792">
              <w:rPr>
                <w:rFonts w:ascii="Arial" w:hAnsi="Arial" w:cs="Arial"/>
                <w:b/>
                <w:bCs/>
                <w:color w:val="FFFFFF" w:themeColor="background1"/>
              </w:rPr>
              <w:t>role</w:t>
            </w:r>
            <w:r w:rsidRPr="00E75792">
              <w:rPr>
                <w:rFonts w:ascii="Arial" w:eastAsia="Arial" w:hAnsi="Arial"/>
                <w:b/>
                <w:color w:val="FFFFFF" w:themeColor="background1"/>
              </w:rPr>
              <w:t xml:space="preserve"> of </w:t>
            </w:r>
            <w:r w:rsidRPr="00E75792">
              <w:rPr>
                <w:rFonts w:ascii="Arial" w:hAnsi="Arial" w:cs="Arial"/>
                <w:b/>
                <w:bCs/>
                <w:color w:val="FFFFFF" w:themeColor="background1"/>
              </w:rPr>
              <w:t>data policy</w:t>
            </w:r>
          </w:p>
        </w:tc>
      </w:tr>
      <w:tr w:rsidR="005408A8" w:rsidRPr="0052726E" w14:paraId="0516EF79" w14:textId="77777777" w:rsidTr="005408A8">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83" w:type="dxa"/>
            <w:vMerge/>
          </w:tcPr>
          <w:p w14:paraId="20EE712F" w14:textId="77777777" w:rsidR="00A228F3" w:rsidRPr="00E75792" w:rsidRDefault="00A228F3" w:rsidP="005408A8">
            <w:pPr>
              <w:jc w:val="left"/>
              <w:rPr>
                <w:b w:val="0"/>
                <w:sz w:val="20"/>
                <w:szCs w:val="20"/>
              </w:rPr>
            </w:pPr>
          </w:p>
        </w:tc>
        <w:tc>
          <w:tcPr>
            <w:tcW w:w="2139" w:type="dxa"/>
            <w:vMerge/>
          </w:tcPr>
          <w:p w14:paraId="7678D643" w14:textId="77777777" w:rsidR="00A228F3" w:rsidRPr="00E75792" w:rsidRDefault="00A228F3" w:rsidP="005408A8">
            <w:pPr>
              <w:pBdr>
                <w:top w:val="nil"/>
                <w:left w:val="nil"/>
                <w:bottom w:val="nil"/>
                <w:right w:val="nil"/>
                <w:between w:val="nil"/>
              </w:pBd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988" w:type="dxa"/>
          </w:tcPr>
          <w:p w14:paraId="14C0BF67"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E75792">
              <w:rPr>
                <w:rFonts w:ascii="Arial" w:eastAsia="Arial" w:hAnsi="Arial" w:cs="Arial"/>
                <w:b/>
                <w:color w:val="FFFFFF"/>
              </w:rPr>
              <w:t>Preparedness</w:t>
            </w:r>
          </w:p>
        </w:tc>
        <w:tc>
          <w:tcPr>
            <w:tcW w:w="2062" w:type="dxa"/>
          </w:tcPr>
          <w:p w14:paraId="417B9E05"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rFonts w:ascii="Arial" w:eastAsia="Arial" w:hAnsi="Arial" w:cs="Arial"/>
                <w:b/>
                <w:color w:val="FFFFFF"/>
              </w:rPr>
              <w:t>Response</w:t>
            </w:r>
          </w:p>
        </w:tc>
        <w:tc>
          <w:tcPr>
            <w:tcW w:w="1223" w:type="dxa"/>
          </w:tcPr>
          <w:p w14:paraId="3E6A0A39"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rFonts w:ascii="Arial" w:eastAsia="Arial" w:hAnsi="Arial" w:cs="Arial"/>
                <w:b/>
                <w:color w:val="FFFFFF"/>
              </w:rPr>
              <w:t>Recovery</w:t>
            </w:r>
          </w:p>
        </w:tc>
      </w:tr>
      <w:tr w:rsidR="0052726E" w:rsidRPr="0052726E" w14:paraId="42293C58" w14:textId="77777777" w:rsidTr="005408A8">
        <w:tc>
          <w:tcPr>
            <w:cnfStyle w:val="001000000000" w:firstRow="0" w:lastRow="0" w:firstColumn="1" w:lastColumn="0" w:oddVBand="0" w:evenVBand="0" w:oddHBand="0" w:evenHBand="0" w:firstRowFirstColumn="0" w:firstRowLastColumn="0" w:lastRowFirstColumn="0" w:lastRowLastColumn="0"/>
            <w:tcW w:w="1583" w:type="dxa"/>
          </w:tcPr>
          <w:p w14:paraId="5BEDA25D" w14:textId="77777777" w:rsidR="00A228F3" w:rsidRPr="00E75792" w:rsidRDefault="00A228F3" w:rsidP="005408A8">
            <w:pPr>
              <w:jc w:val="left"/>
              <w:rPr>
                <w:b w:val="0"/>
                <w:sz w:val="20"/>
                <w:szCs w:val="20"/>
              </w:rPr>
            </w:pPr>
            <w:r w:rsidRPr="00E75792">
              <w:rPr>
                <w:sz w:val="20"/>
                <w:szCs w:val="20"/>
              </w:rPr>
              <w:t>Availability of infrastructures and appropriate technologies</w:t>
            </w:r>
          </w:p>
        </w:tc>
        <w:tc>
          <w:tcPr>
            <w:tcW w:w="2139" w:type="dxa"/>
            <w:textDirection w:val="lrTbV"/>
          </w:tcPr>
          <w:p w14:paraId="467AA679" w14:textId="77777777" w:rsidR="00A228F3" w:rsidRPr="00E75792" w:rsidRDefault="00A228F3" w:rsidP="005408A8">
            <w:pPr>
              <w:pBdr>
                <w:top w:val="nil"/>
                <w:left w:val="nil"/>
                <w:bottom w:val="nil"/>
                <w:right w:val="nil"/>
                <w:between w:val="nil"/>
              </w:pBdr>
              <w:spacing w:before="12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E75792">
              <w:rPr>
                <w:sz w:val="18"/>
                <w:szCs w:val="18"/>
              </w:rPr>
              <w:t>Identification of detailed infrastructure needs, responsibilities and resource allocation.</w:t>
            </w:r>
          </w:p>
        </w:tc>
        <w:tc>
          <w:tcPr>
            <w:tcW w:w="1988" w:type="dxa"/>
          </w:tcPr>
          <w:p w14:paraId="6A513DE1"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color w:val="000000"/>
                <w:sz w:val="18"/>
                <w:szCs w:val="18"/>
              </w:rPr>
              <w:t>Create, test and maintain technological infrastructure.</w:t>
            </w:r>
          </w:p>
        </w:tc>
        <w:tc>
          <w:tcPr>
            <w:tcW w:w="2062" w:type="dxa"/>
          </w:tcPr>
          <w:p w14:paraId="49BFDD58" w14:textId="579E7D5B" w:rsidR="00A228F3" w:rsidRPr="00E75792" w:rsidRDefault="00AC4BBB"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 xml:space="preserve">Utilise </w:t>
            </w:r>
            <w:r w:rsidR="00A228F3" w:rsidRPr="00E75792">
              <w:rPr>
                <w:sz w:val="18"/>
                <w:szCs w:val="18"/>
              </w:rPr>
              <w:t>infrastructure during crises to meet information needs.</w:t>
            </w:r>
          </w:p>
        </w:tc>
        <w:tc>
          <w:tcPr>
            <w:tcW w:w="1223" w:type="dxa"/>
          </w:tcPr>
          <w:p w14:paraId="609B556E"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 xml:space="preserve">Evaluate the tools effectiveness of the data infrastructures and technologies used. </w:t>
            </w:r>
          </w:p>
        </w:tc>
      </w:tr>
      <w:tr w:rsidR="0052726E" w:rsidRPr="0052726E" w14:paraId="636D5179" w14:textId="77777777" w:rsidTr="0054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42FCDE93" w14:textId="77777777" w:rsidR="00A228F3" w:rsidRPr="00E75792" w:rsidRDefault="00A228F3" w:rsidP="005408A8">
            <w:pPr>
              <w:jc w:val="left"/>
              <w:rPr>
                <w:b w:val="0"/>
                <w:color w:val="000000"/>
                <w:sz w:val="20"/>
                <w:szCs w:val="20"/>
              </w:rPr>
            </w:pPr>
            <w:r w:rsidRPr="00E75792">
              <w:rPr>
                <w:sz w:val="20"/>
                <w:szCs w:val="20"/>
              </w:rPr>
              <w:t>Innovation</w:t>
            </w:r>
          </w:p>
        </w:tc>
        <w:tc>
          <w:tcPr>
            <w:tcW w:w="2139" w:type="dxa"/>
            <w:textDirection w:val="lrTbV"/>
          </w:tcPr>
          <w:p w14:paraId="79F388BD" w14:textId="77777777" w:rsidR="00A228F3" w:rsidRPr="00E75792" w:rsidRDefault="00A228F3" w:rsidP="005408A8">
            <w:pPr>
              <w:pBdr>
                <w:top w:val="nil"/>
                <w:left w:val="nil"/>
                <w:bottom w:val="nil"/>
                <w:right w:val="nil"/>
                <w:between w:val="nil"/>
              </w:pBdr>
              <w:spacing w:before="12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E75792">
              <w:rPr>
                <w:color w:val="000000"/>
                <w:sz w:val="18"/>
                <w:szCs w:val="18"/>
              </w:rPr>
              <w:t>Development of innovation strategies for enhancing the use of data.</w:t>
            </w:r>
          </w:p>
        </w:tc>
        <w:tc>
          <w:tcPr>
            <w:tcW w:w="1988" w:type="dxa"/>
          </w:tcPr>
          <w:p w14:paraId="0ED1A49D"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color w:val="000000"/>
                <w:sz w:val="18"/>
                <w:szCs w:val="18"/>
              </w:rPr>
              <w:t>Define data innovation goals and determine resources needed to support the innovation. Integrate data policy into an overall culture of innovation and discovery in crisis management.</w:t>
            </w:r>
          </w:p>
        </w:tc>
        <w:tc>
          <w:tcPr>
            <w:tcW w:w="2062" w:type="dxa"/>
          </w:tcPr>
          <w:p w14:paraId="1BA4C885"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Carefully consider the risks, value, and potential impact of the innovative use of date during a crisis. Document innovative data management changes or data uses.</w:t>
            </w:r>
          </w:p>
        </w:tc>
        <w:tc>
          <w:tcPr>
            <w:tcW w:w="1223" w:type="dxa"/>
          </w:tcPr>
          <w:p w14:paraId="1BAD539C"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 xml:space="preserve">Review and evaluation any data innovation used during the crisis. Also evaluate where data innovation was not used and might have helped in data management. </w:t>
            </w:r>
          </w:p>
        </w:tc>
      </w:tr>
      <w:tr w:rsidR="0052726E" w:rsidRPr="0052726E" w14:paraId="6DC46D00" w14:textId="77777777" w:rsidTr="005408A8">
        <w:tc>
          <w:tcPr>
            <w:cnfStyle w:val="001000000000" w:firstRow="0" w:lastRow="0" w:firstColumn="1" w:lastColumn="0" w:oddVBand="0" w:evenVBand="0" w:oddHBand="0" w:evenHBand="0" w:firstRowFirstColumn="0" w:firstRowLastColumn="0" w:lastRowFirstColumn="0" w:lastRowLastColumn="0"/>
            <w:tcW w:w="1583" w:type="dxa"/>
          </w:tcPr>
          <w:p w14:paraId="73DB8BEF" w14:textId="77777777" w:rsidR="00A228F3" w:rsidRPr="00E75792" w:rsidRDefault="00A228F3" w:rsidP="005408A8">
            <w:pPr>
              <w:jc w:val="left"/>
              <w:rPr>
                <w:b w:val="0"/>
                <w:color w:val="000000"/>
                <w:sz w:val="20"/>
                <w:szCs w:val="20"/>
              </w:rPr>
            </w:pPr>
            <w:r w:rsidRPr="00E75792">
              <w:rPr>
                <w:sz w:val="20"/>
                <w:szCs w:val="20"/>
              </w:rPr>
              <w:t>Strategic alignment and collaboration</w:t>
            </w:r>
          </w:p>
        </w:tc>
        <w:tc>
          <w:tcPr>
            <w:tcW w:w="2139" w:type="dxa"/>
            <w:textDirection w:val="lrTbV"/>
          </w:tcPr>
          <w:p w14:paraId="48944F21" w14:textId="763BE78B" w:rsidR="00A228F3" w:rsidRPr="00E75792" w:rsidRDefault="00A228F3" w:rsidP="005408A8">
            <w:pPr>
              <w:pBdr>
                <w:top w:val="nil"/>
                <w:left w:val="nil"/>
                <w:bottom w:val="nil"/>
                <w:right w:val="nil"/>
                <w:between w:val="nil"/>
              </w:pBdr>
              <w:spacing w:before="12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E75792">
              <w:rPr>
                <w:color w:val="000000"/>
                <w:sz w:val="18"/>
                <w:szCs w:val="18"/>
              </w:rPr>
              <w:t xml:space="preserve">Identification of collaborative needs and potential partnerships across disciplines and </w:t>
            </w:r>
            <w:r w:rsidR="00DD5D1D" w:rsidRPr="00E75792">
              <w:rPr>
                <w:color w:val="000000"/>
                <w:sz w:val="18"/>
                <w:szCs w:val="18"/>
              </w:rPr>
              <w:t>organisations</w:t>
            </w:r>
            <w:r w:rsidRPr="00E75792">
              <w:rPr>
                <w:color w:val="000000"/>
                <w:sz w:val="18"/>
                <w:szCs w:val="18"/>
              </w:rPr>
              <w:t>.</w:t>
            </w:r>
          </w:p>
        </w:tc>
        <w:tc>
          <w:tcPr>
            <w:tcW w:w="1988" w:type="dxa"/>
          </w:tcPr>
          <w:p w14:paraId="7CAC6FD7"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color w:val="000000"/>
                <w:sz w:val="18"/>
                <w:szCs w:val="18"/>
              </w:rPr>
              <w:t>Create a matrix of data and information needs and align with partners who could meet these needs. Establish the appropriate local, national, and international requirements for partnerships and collaborations.</w:t>
            </w:r>
          </w:p>
        </w:tc>
        <w:tc>
          <w:tcPr>
            <w:tcW w:w="2062" w:type="dxa"/>
          </w:tcPr>
          <w:p w14:paraId="7E4B768D"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Clearly communicate with designated partners for specific data needs and data sharing during a crisis.</w:t>
            </w:r>
          </w:p>
        </w:tc>
        <w:tc>
          <w:tcPr>
            <w:tcW w:w="1223" w:type="dxa"/>
          </w:tcPr>
          <w:p w14:paraId="300FEB58"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 xml:space="preserve">Review the collaborative needs and partnership list to determine if the needs were fully and correctly identified and the appropriate partnerships were established. </w:t>
            </w:r>
          </w:p>
        </w:tc>
      </w:tr>
      <w:tr w:rsidR="0052726E" w:rsidRPr="0052726E" w14:paraId="5A802BD9" w14:textId="77777777" w:rsidTr="0054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239697A2" w14:textId="2C8F5D08" w:rsidR="00A228F3" w:rsidRPr="00E75792" w:rsidRDefault="00A228F3" w:rsidP="005408A8">
            <w:pPr>
              <w:jc w:val="left"/>
              <w:rPr>
                <w:b w:val="0"/>
                <w:color w:val="000000"/>
                <w:sz w:val="20"/>
                <w:szCs w:val="20"/>
              </w:rPr>
            </w:pPr>
            <w:r w:rsidRPr="00E75792">
              <w:rPr>
                <w:sz w:val="20"/>
                <w:szCs w:val="20"/>
              </w:rPr>
              <w:t xml:space="preserve">Capacity building and </w:t>
            </w:r>
            <w:r w:rsidR="00D15EBF" w:rsidRPr="00E75792">
              <w:rPr>
                <w:sz w:val="20"/>
                <w:szCs w:val="20"/>
              </w:rPr>
              <w:t xml:space="preserve">training </w:t>
            </w:r>
          </w:p>
        </w:tc>
        <w:tc>
          <w:tcPr>
            <w:tcW w:w="2139" w:type="dxa"/>
            <w:textDirection w:val="lrTbV"/>
          </w:tcPr>
          <w:p w14:paraId="6343D46D" w14:textId="77777777" w:rsidR="00A228F3" w:rsidRPr="00E75792" w:rsidRDefault="00A228F3" w:rsidP="005408A8">
            <w:pPr>
              <w:pBdr>
                <w:top w:val="nil"/>
                <w:left w:val="nil"/>
                <w:bottom w:val="nil"/>
                <w:right w:val="nil"/>
                <w:between w:val="nil"/>
              </w:pBdr>
              <w:spacing w:before="120"/>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E75792">
              <w:rPr>
                <w:color w:val="000000"/>
                <w:sz w:val="18"/>
                <w:szCs w:val="18"/>
              </w:rPr>
              <w:t>Identification of capacity building requirements for data management and digital infrastructures.</w:t>
            </w:r>
          </w:p>
        </w:tc>
        <w:tc>
          <w:tcPr>
            <w:tcW w:w="1988" w:type="dxa"/>
          </w:tcPr>
          <w:p w14:paraId="3C394ABD"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color w:val="000000"/>
                <w:sz w:val="18"/>
                <w:szCs w:val="18"/>
              </w:rPr>
              <w:t>Develop and p</w:t>
            </w:r>
            <w:r w:rsidRPr="00E75792">
              <w:rPr>
                <w:sz w:val="18"/>
                <w:szCs w:val="18"/>
              </w:rPr>
              <w:t>rovide training on open science-based data management practices as well as digital tools and systems designed for digital preparedness.</w:t>
            </w:r>
          </w:p>
        </w:tc>
        <w:tc>
          <w:tcPr>
            <w:tcW w:w="2062" w:type="dxa"/>
          </w:tcPr>
          <w:p w14:paraId="7CF51923"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 xml:space="preserve">Engage personnel in data infrastructure and digital tools and systems management. Provide timely training to address changes in the needs.to effectively </w:t>
            </w:r>
            <w:r w:rsidRPr="00E75792">
              <w:rPr>
                <w:sz w:val="18"/>
                <w:szCs w:val="18"/>
              </w:rPr>
              <w:lastRenderedPageBreak/>
              <w:t>manage data during the crisis.</w:t>
            </w:r>
          </w:p>
        </w:tc>
        <w:tc>
          <w:tcPr>
            <w:tcW w:w="1223" w:type="dxa"/>
          </w:tcPr>
          <w:p w14:paraId="61D243CE"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lastRenderedPageBreak/>
              <w:t>Review the capacity-building for its effectiveness in meeting the data needs and those of the personnel.</w:t>
            </w:r>
          </w:p>
        </w:tc>
      </w:tr>
      <w:tr w:rsidR="0052726E" w:rsidRPr="0052726E" w14:paraId="0323C08B" w14:textId="77777777" w:rsidTr="005408A8">
        <w:tc>
          <w:tcPr>
            <w:cnfStyle w:val="001000000000" w:firstRow="0" w:lastRow="0" w:firstColumn="1" w:lastColumn="0" w:oddVBand="0" w:evenVBand="0" w:oddHBand="0" w:evenHBand="0" w:firstRowFirstColumn="0" w:firstRowLastColumn="0" w:lastRowFirstColumn="0" w:lastRowLastColumn="0"/>
            <w:tcW w:w="1583" w:type="dxa"/>
          </w:tcPr>
          <w:p w14:paraId="021F00E6" w14:textId="77777777" w:rsidR="00A228F3" w:rsidRPr="00E75792" w:rsidRDefault="00A228F3" w:rsidP="005408A8">
            <w:pPr>
              <w:jc w:val="left"/>
              <w:rPr>
                <w:b w:val="0"/>
                <w:sz w:val="20"/>
                <w:szCs w:val="20"/>
              </w:rPr>
            </w:pPr>
            <w:r w:rsidRPr="00E75792">
              <w:rPr>
                <w:sz w:val="20"/>
                <w:szCs w:val="20"/>
              </w:rPr>
              <w:t>Public communication and transparency</w:t>
            </w:r>
          </w:p>
        </w:tc>
        <w:tc>
          <w:tcPr>
            <w:tcW w:w="2139" w:type="dxa"/>
            <w:textDirection w:val="lrTbV"/>
          </w:tcPr>
          <w:p w14:paraId="7A721B98" w14:textId="77777777" w:rsidR="00A228F3" w:rsidRPr="00E75792" w:rsidRDefault="00A228F3" w:rsidP="005408A8">
            <w:pPr>
              <w:pBdr>
                <w:top w:val="nil"/>
                <w:left w:val="nil"/>
                <w:bottom w:val="nil"/>
                <w:right w:val="nil"/>
                <w:between w:val="nil"/>
              </w:pBdr>
              <w:spacing w:before="12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E75792">
              <w:rPr>
                <w:sz w:val="18"/>
                <w:szCs w:val="18"/>
              </w:rPr>
              <w:t>Development of a proactive, reliable, and trustworthy information communication strategy.</w:t>
            </w:r>
          </w:p>
        </w:tc>
        <w:tc>
          <w:tcPr>
            <w:tcW w:w="1988" w:type="dxa"/>
          </w:tcPr>
          <w:p w14:paraId="06997E3A"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color w:val="000000"/>
                <w:sz w:val="18"/>
                <w:szCs w:val="18"/>
              </w:rPr>
              <w:t>Create a crisis data and information communication plan detailing guidelines and procedures, including channels to use, templates for documents, and protocols to follow. Test the plan with the media and other communication partners/resources.</w:t>
            </w:r>
          </w:p>
        </w:tc>
        <w:tc>
          <w:tcPr>
            <w:tcW w:w="2062" w:type="dxa"/>
          </w:tcPr>
          <w:p w14:paraId="498C1FC2"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Implement the crisis data and information communication plan, including new releases and talking points. Allow for mitigations strategies when necessary.</w:t>
            </w:r>
          </w:p>
        </w:tc>
        <w:tc>
          <w:tcPr>
            <w:tcW w:w="1223" w:type="dxa"/>
          </w:tcPr>
          <w:p w14:paraId="1FAB2128"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 xml:space="preserve">Evaluate the crisis data and information communication plan for effectiveness and impact. </w:t>
            </w:r>
          </w:p>
        </w:tc>
      </w:tr>
      <w:tr w:rsidR="0052726E" w:rsidRPr="0052726E" w14:paraId="720691D5" w14:textId="77777777" w:rsidTr="0054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0D9E5324" w14:textId="67807D68" w:rsidR="00A228F3" w:rsidRPr="00E75792" w:rsidRDefault="00A228F3" w:rsidP="005408A8">
            <w:pPr>
              <w:jc w:val="left"/>
              <w:rPr>
                <w:b w:val="0"/>
                <w:color w:val="000000"/>
                <w:sz w:val="20"/>
                <w:szCs w:val="20"/>
              </w:rPr>
            </w:pPr>
            <w:r w:rsidRPr="00E75792">
              <w:rPr>
                <w:sz w:val="20"/>
                <w:szCs w:val="20"/>
              </w:rPr>
              <w:t>Resources</w:t>
            </w:r>
            <w:r w:rsidR="00BC472B">
              <w:rPr>
                <w:sz w:val="20"/>
                <w:szCs w:val="20"/>
              </w:rPr>
              <w:t xml:space="preserve"> and data overload</w:t>
            </w:r>
          </w:p>
        </w:tc>
        <w:tc>
          <w:tcPr>
            <w:tcW w:w="2139" w:type="dxa"/>
            <w:textDirection w:val="lrTbV"/>
          </w:tcPr>
          <w:p w14:paraId="0DE839DD"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color w:val="000000"/>
                <w:sz w:val="18"/>
                <w:szCs w:val="18"/>
              </w:rPr>
              <w:t>Identification of data resource needs and development of a resource allocation plan.</w:t>
            </w:r>
          </w:p>
        </w:tc>
        <w:tc>
          <w:tcPr>
            <w:tcW w:w="1988" w:type="dxa"/>
          </w:tcPr>
          <w:p w14:paraId="21009D17"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Identify strategies for obtaining resources. Develop a comprehensive resource sourcing and allocation plan with a long-term vision.</w:t>
            </w:r>
          </w:p>
        </w:tc>
        <w:tc>
          <w:tcPr>
            <w:tcW w:w="2062" w:type="dxa"/>
          </w:tcPr>
          <w:p w14:paraId="2F9751F9" w14:textId="732EB761" w:rsidR="00A228F3" w:rsidRPr="00E75792" w:rsidRDefault="00AC4BBB"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 xml:space="preserve">Utilise </w:t>
            </w:r>
            <w:r w:rsidR="00A228F3" w:rsidRPr="00E75792">
              <w:rPr>
                <w:sz w:val="18"/>
                <w:szCs w:val="18"/>
              </w:rPr>
              <w:t>and document data resource management, including those used for personnel and infrastructure during the crisis.</w:t>
            </w:r>
          </w:p>
        </w:tc>
        <w:tc>
          <w:tcPr>
            <w:tcW w:w="1223" w:type="dxa"/>
          </w:tcPr>
          <w:p w14:paraId="5B309665" w14:textId="77777777" w:rsidR="00A228F3" w:rsidRPr="00E75792" w:rsidRDefault="00A228F3" w:rsidP="005408A8">
            <w:pPr>
              <w:spacing w:before="120"/>
              <w:jc w:val="left"/>
              <w:cnfStyle w:val="000000100000" w:firstRow="0" w:lastRow="0" w:firstColumn="0" w:lastColumn="0" w:oddVBand="0" w:evenVBand="0" w:oddHBand="1" w:evenHBand="0" w:firstRowFirstColumn="0" w:firstRowLastColumn="0" w:lastRowFirstColumn="0" w:lastRowLastColumn="0"/>
              <w:rPr>
                <w:sz w:val="18"/>
                <w:szCs w:val="18"/>
              </w:rPr>
            </w:pPr>
            <w:r w:rsidRPr="00E75792">
              <w:rPr>
                <w:sz w:val="18"/>
                <w:szCs w:val="18"/>
              </w:rPr>
              <w:t xml:space="preserve">Review the comprehensiveness, reliability, and effectiveness of the resource sourcing and allocation plan during the crisis. </w:t>
            </w:r>
          </w:p>
        </w:tc>
      </w:tr>
      <w:tr w:rsidR="0052726E" w:rsidRPr="0052726E" w14:paraId="18653EAB" w14:textId="77777777" w:rsidTr="005408A8">
        <w:tc>
          <w:tcPr>
            <w:cnfStyle w:val="001000000000" w:firstRow="0" w:lastRow="0" w:firstColumn="1" w:lastColumn="0" w:oddVBand="0" w:evenVBand="0" w:oddHBand="0" w:evenHBand="0" w:firstRowFirstColumn="0" w:firstRowLastColumn="0" w:lastRowFirstColumn="0" w:lastRowLastColumn="0"/>
            <w:tcW w:w="1583" w:type="dxa"/>
          </w:tcPr>
          <w:p w14:paraId="01157CDD" w14:textId="77777777" w:rsidR="00A228F3" w:rsidRPr="00E75792" w:rsidRDefault="00A228F3" w:rsidP="005408A8">
            <w:pPr>
              <w:spacing w:before="120"/>
              <w:jc w:val="left"/>
              <w:rPr>
                <w:b w:val="0"/>
                <w:sz w:val="20"/>
                <w:szCs w:val="20"/>
              </w:rPr>
            </w:pPr>
            <w:r w:rsidRPr="00E75792">
              <w:rPr>
                <w:sz w:val="20"/>
                <w:szCs w:val="20"/>
              </w:rPr>
              <w:t>Monitoring and evaluation</w:t>
            </w:r>
          </w:p>
        </w:tc>
        <w:tc>
          <w:tcPr>
            <w:tcW w:w="2139" w:type="dxa"/>
            <w:textDirection w:val="lrTbV"/>
          </w:tcPr>
          <w:p w14:paraId="3063CDBA" w14:textId="77777777" w:rsidR="00A228F3" w:rsidRPr="00E75792" w:rsidRDefault="00A228F3" w:rsidP="005408A8">
            <w:pPr>
              <w:pBdr>
                <w:top w:val="nil"/>
                <w:left w:val="nil"/>
                <w:bottom w:val="nil"/>
                <w:right w:val="nil"/>
                <w:between w:val="nil"/>
              </w:pBdr>
              <w:spacing w:before="12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E75792">
              <w:rPr>
                <w:sz w:val="18"/>
                <w:szCs w:val="18"/>
              </w:rPr>
              <w:t>Establishment of clear procedures for monitoring and evaluating the effectiveness and reliability of the data policy.</w:t>
            </w:r>
          </w:p>
        </w:tc>
        <w:tc>
          <w:tcPr>
            <w:tcW w:w="1988" w:type="dxa"/>
          </w:tcPr>
          <w:p w14:paraId="7FD82F2F"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Implement standard procedures to regularly review and update data policies in advance of and during a crisis, incorporating open science practices.</w:t>
            </w:r>
          </w:p>
        </w:tc>
        <w:tc>
          <w:tcPr>
            <w:tcW w:w="2062" w:type="dxa"/>
          </w:tcPr>
          <w:p w14:paraId="239728E2"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Apply the data policy and document any errors or deviations in its implementation.</w:t>
            </w:r>
          </w:p>
        </w:tc>
        <w:tc>
          <w:tcPr>
            <w:tcW w:w="1223" w:type="dxa"/>
          </w:tcPr>
          <w:p w14:paraId="79081946"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sz w:val="18"/>
                <w:szCs w:val="18"/>
              </w:rPr>
            </w:pPr>
            <w:r w:rsidRPr="00E75792">
              <w:rPr>
                <w:sz w:val="18"/>
                <w:szCs w:val="18"/>
              </w:rPr>
              <w:t xml:space="preserve">Review the data policies for their impact and effectiveness during the crisis. </w:t>
            </w:r>
          </w:p>
          <w:p w14:paraId="46BE94F4" w14:textId="77777777" w:rsidR="00A228F3" w:rsidRPr="00E75792" w:rsidRDefault="00A228F3" w:rsidP="005408A8">
            <w:pPr>
              <w:spacing w:before="120"/>
              <w:jc w:val="left"/>
              <w:cnfStyle w:val="000000000000" w:firstRow="0" w:lastRow="0" w:firstColumn="0" w:lastColumn="0" w:oddVBand="0" w:evenVBand="0" w:oddHBand="0" w:evenHBand="0" w:firstRowFirstColumn="0" w:firstRowLastColumn="0" w:lastRowFirstColumn="0" w:lastRowLastColumn="0"/>
              <w:rPr>
                <w:i/>
                <w:iCs/>
                <w:sz w:val="18"/>
                <w:szCs w:val="18"/>
              </w:rPr>
            </w:pPr>
            <w:r w:rsidRPr="00E75792">
              <w:rPr>
                <w:i/>
                <w:iCs/>
                <w:sz w:val="18"/>
                <w:szCs w:val="18"/>
              </w:rPr>
              <w:t>For all above: Revise the data policy based on the lessons learned.</w:t>
            </w:r>
          </w:p>
        </w:tc>
      </w:tr>
      <w:bookmarkEnd w:id="24"/>
    </w:tbl>
    <w:p w14:paraId="2BA10E73" w14:textId="77777777" w:rsidR="00B73A0A" w:rsidRPr="000A421F" w:rsidRDefault="00B73A0A" w:rsidP="000A421F">
      <w:pPr>
        <w:rPr>
          <w:lang w:val="en-GB"/>
        </w:rPr>
      </w:pPr>
    </w:p>
    <w:p w14:paraId="3105D337" w14:textId="47C6AB29" w:rsidR="00C56008" w:rsidRPr="000A421F" w:rsidRDefault="00DA5CD6" w:rsidP="000A421F">
      <w:pPr>
        <w:pStyle w:val="Heading2"/>
        <w:rPr>
          <w:lang w:val="en-GB"/>
        </w:rPr>
      </w:pPr>
      <w:bookmarkStart w:id="25" w:name="_Toc189226408"/>
      <w:r w:rsidRPr="000A421F">
        <w:rPr>
          <w:lang w:val="en-GB"/>
        </w:rPr>
        <w:t>Data policies and their relationship to data management plans in times of crisis</w:t>
      </w:r>
      <w:bookmarkEnd w:id="25"/>
    </w:p>
    <w:p w14:paraId="4784A9B1" w14:textId="77777777" w:rsidR="00C56008" w:rsidRPr="000A421F" w:rsidRDefault="00DA5CD6" w:rsidP="006C2EF0">
      <w:pPr>
        <w:rPr>
          <w:lang w:val="en-GB"/>
        </w:rPr>
      </w:pPr>
      <w:r w:rsidRPr="000A421F">
        <w:rPr>
          <w:lang w:val="en-GB"/>
        </w:rPr>
        <w:t>Data management plans (DMPs) are the key operational tools for data management as they detail how data is collected, stored, shared, and archived throughout its lifecycle. In crisis situations, the coordination between data policies and DMPs is vital to ensure that data is managed efficiently to address both immediate and long-term needs. Incorporating open science principles into DMPs enhances transparency, accessibility, and collaboration, ensuring that data can be shared openly and used by a wider range of stakeholders.</w:t>
      </w:r>
    </w:p>
    <w:p w14:paraId="74201107" w14:textId="1A7A2756" w:rsidR="00C56008" w:rsidRPr="000A421F" w:rsidRDefault="00CB47D0" w:rsidP="006C2EF0">
      <w:pPr>
        <w:rPr>
          <w:lang w:val="en-GB"/>
        </w:rPr>
      </w:pPr>
      <w:r w:rsidRPr="000A421F">
        <w:rPr>
          <w:lang w:val="en-GB"/>
        </w:rPr>
        <w:t>Data policies need to guide the creation of DMPs that support the specific goals of crisis management, such as ensuring data is available for response teams, supporting accurate and timely communication to communities and other stakeholders, and assisting policymakers in decision making.</w:t>
      </w:r>
      <w:r w:rsidR="0024194F" w:rsidRPr="0052726E">
        <w:rPr>
          <w:lang w:val="en-GB"/>
        </w:rPr>
        <w:t xml:space="preserve"> </w:t>
      </w:r>
      <w:r w:rsidR="00F67F3A" w:rsidRPr="0052726E">
        <w:rPr>
          <w:lang w:val="en-GB"/>
        </w:rPr>
        <w:t xml:space="preserve"> </w:t>
      </w:r>
      <w:r w:rsidR="00C33A72" w:rsidRPr="000A421F">
        <w:rPr>
          <w:lang w:val="en-GB"/>
        </w:rPr>
        <w:t>Data policies for times of crisis facilitated by open science must help bring DMPs into alignment with ethical standards, regulatory frameworks, and legal requirements to ensure that data is responsibly collected, stored, and shared while safeguarding individual and community rights and sovereignty. By promoting consistency across stakeholders, long-term stewardship, and flexibility, these policies ensure that DMPs can adapt to evolving crises, fostering high-quality data practices that support effective and coordinated crisis management and response.</w:t>
      </w:r>
    </w:p>
    <w:p w14:paraId="0D3A29B7" w14:textId="77777777" w:rsidR="00C56008" w:rsidRPr="000A421F" w:rsidRDefault="00DA5CD6" w:rsidP="006C2EF0">
      <w:pPr>
        <w:rPr>
          <w:lang w:val="en-GB"/>
        </w:rPr>
      </w:pPr>
      <w:r w:rsidRPr="000A421F">
        <w:rPr>
          <w:lang w:val="en-GB"/>
        </w:rPr>
        <w:t>This approach of developing data policies to support a variety of DMPs not only accelerates decision-making related to crises but also fosters innovation and trust across stakeholders.</w:t>
      </w:r>
    </w:p>
    <w:p w14:paraId="56D5421B" w14:textId="1074912A" w:rsidR="009C28A4" w:rsidRPr="000A421F" w:rsidRDefault="00DA5CD6" w:rsidP="006C2EF0">
      <w:pPr>
        <w:rPr>
          <w:lang w:val="en-GB"/>
        </w:rPr>
      </w:pPr>
      <w:r w:rsidRPr="000A421F">
        <w:rPr>
          <w:lang w:val="en-GB"/>
        </w:rPr>
        <w:t xml:space="preserve">Table </w:t>
      </w:r>
      <w:r w:rsidR="00B271B7" w:rsidRPr="000A421F">
        <w:rPr>
          <w:lang w:val="en-GB"/>
        </w:rPr>
        <w:t>2</w:t>
      </w:r>
      <w:r w:rsidRPr="000A421F">
        <w:rPr>
          <w:lang w:val="en-GB"/>
        </w:rPr>
        <w:t xml:space="preserve"> </w:t>
      </w:r>
      <w:r w:rsidR="00A107E0" w:rsidRPr="000A421F">
        <w:rPr>
          <w:lang w:val="en-GB"/>
        </w:rPr>
        <w:t xml:space="preserve">below </w:t>
      </w:r>
      <w:r w:rsidRPr="000A421F">
        <w:rPr>
          <w:lang w:val="en-GB"/>
        </w:rPr>
        <w:t xml:space="preserve">highlights the key considerations when aligning DMPs with data policies </w:t>
      </w:r>
      <w:r w:rsidR="00047730" w:rsidRPr="000A421F">
        <w:rPr>
          <w:lang w:val="en-GB"/>
        </w:rPr>
        <w:t xml:space="preserve">for </w:t>
      </w:r>
      <w:r w:rsidR="009C28A4" w:rsidRPr="000A421F">
        <w:rPr>
          <w:lang w:val="en-GB"/>
        </w:rPr>
        <w:t>times of cris</w:t>
      </w:r>
      <w:r w:rsidR="00594AE2" w:rsidRPr="000A421F">
        <w:rPr>
          <w:lang w:val="en-GB"/>
        </w:rPr>
        <w:t>i</w:t>
      </w:r>
      <w:r w:rsidR="009C28A4" w:rsidRPr="000A421F">
        <w:rPr>
          <w:lang w:val="en-GB"/>
        </w:rPr>
        <w:t>s.</w:t>
      </w:r>
    </w:p>
    <w:tbl>
      <w:tblPr>
        <w:tblpPr w:leftFromText="180" w:rightFromText="180" w:vertAnchor="text" w:horzAnchor="margin" w:tblpY="164"/>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15"/>
        <w:gridCol w:w="6480"/>
      </w:tblGrid>
      <w:tr w:rsidR="0052726E" w:rsidRPr="0052726E" w14:paraId="525193DE" w14:textId="77777777" w:rsidTr="005408A8">
        <w:tc>
          <w:tcPr>
            <w:tcW w:w="8995" w:type="dxa"/>
            <w:gridSpan w:val="2"/>
            <w:shd w:val="clear" w:color="auto" w:fill="DBE5F1"/>
          </w:tcPr>
          <w:p w14:paraId="4E55F2D4" w14:textId="6DBD6CCD" w:rsidR="00047730" w:rsidRPr="000A421F" w:rsidRDefault="00047730" w:rsidP="00D770E9">
            <w:pPr>
              <w:pStyle w:val="Heading3"/>
              <w:rPr>
                <w:lang w:val="en-GB"/>
              </w:rPr>
            </w:pPr>
            <w:bookmarkStart w:id="26" w:name="_Toc189226409"/>
            <w:r w:rsidRPr="000A421F">
              <w:rPr>
                <w:lang w:val="en-GB"/>
              </w:rPr>
              <w:lastRenderedPageBreak/>
              <w:t xml:space="preserve">Table </w:t>
            </w:r>
            <w:r w:rsidR="00B271B7" w:rsidRPr="000A421F">
              <w:rPr>
                <w:lang w:val="en-GB"/>
              </w:rPr>
              <w:t>2</w:t>
            </w:r>
            <w:r w:rsidRPr="000A421F">
              <w:rPr>
                <w:lang w:val="en-GB"/>
              </w:rPr>
              <w:t xml:space="preserve"> Points of alignment between data policies and data management plans for times of crisis</w:t>
            </w:r>
            <w:bookmarkEnd w:id="26"/>
          </w:p>
        </w:tc>
      </w:tr>
      <w:tr w:rsidR="005408A8" w:rsidRPr="0052726E" w14:paraId="29827423" w14:textId="77777777" w:rsidTr="005408A8">
        <w:tc>
          <w:tcPr>
            <w:tcW w:w="2515" w:type="dxa"/>
            <w:shd w:val="clear" w:color="auto" w:fill="DBE5F1"/>
          </w:tcPr>
          <w:p w14:paraId="51EAE337" w14:textId="395FD59F" w:rsidR="005408A8" w:rsidRPr="005408A8" w:rsidRDefault="005408A8" w:rsidP="005408A8">
            <w:pPr>
              <w:pStyle w:val="Heading3"/>
              <w:rPr>
                <w:b/>
                <w:bCs/>
                <w:i w:val="0"/>
                <w:iCs w:val="0"/>
                <w:lang w:val="en-GB"/>
              </w:rPr>
            </w:pPr>
            <w:r w:rsidRPr="005408A8">
              <w:rPr>
                <w:b/>
                <w:bCs/>
                <w:i w:val="0"/>
                <w:iCs w:val="0"/>
              </w:rPr>
              <w:t>Area of alignment</w:t>
            </w:r>
          </w:p>
        </w:tc>
        <w:tc>
          <w:tcPr>
            <w:tcW w:w="6480" w:type="dxa"/>
            <w:shd w:val="clear" w:color="auto" w:fill="DBE5F1"/>
          </w:tcPr>
          <w:p w14:paraId="3B1B8322" w14:textId="1AB57A20" w:rsidR="005408A8" w:rsidRPr="005408A8" w:rsidRDefault="005408A8" w:rsidP="005408A8">
            <w:pPr>
              <w:pStyle w:val="Heading3"/>
              <w:rPr>
                <w:i w:val="0"/>
                <w:iCs w:val="0"/>
                <w:lang w:val="en-GB"/>
              </w:rPr>
            </w:pPr>
            <w:r w:rsidRPr="005408A8">
              <w:rPr>
                <w:b/>
                <w:bCs/>
                <w:i w:val="0"/>
                <w:iCs w:val="0"/>
              </w:rPr>
              <w:t xml:space="preserve">How </w:t>
            </w:r>
            <w:r>
              <w:rPr>
                <w:b/>
                <w:bCs/>
                <w:i w:val="0"/>
                <w:iCs w:val="0"/>
              </w:rPr>
              <w:t>d</w:t>
            </w:r>
            <w:r w:rsidRPr="005408A8">
              <w:rPr>
                <w:b/>
                <w:bCs/>
                <w:i w:val="0"/>
                <w:iCs w:val="0"/>
              </w:rPr>
              <w:t xml:space="preserve">ata </w:t>
            </w:r>
            <w:r>
              <w:rPr>
                <w:b/>
                <w:bCs/>
                <w:i w:val="0"/>
                <w:iCs w:val="0"/>
              </w:rPr>
              <w:t>p</w:t>
            </w:r>
            <w:r w:rsidRPr="005408A8">
              <w:rPr>
                <w:b/>
                <w:bCs/>
                <w:i w:val="0"/>
                <w:iCs w:val="0"/>
              </w:rPr>
              <w:t xml:space="preserve">olicies </w:t>
            </w:r>
            <w:r>
              <w:rPr>
                <w:b/>
                <w:bCs/>
                <w:i w:val="0"/>
                <w:iCs w:val="0"/>
              </w:rPr>
              <w:t>s</w:t>
            </w:r>
            <w:r w:rsidRPr="005408A8">
              <w:rPr>
                <w:b/>
                <w:bCs/>
                <w:i w:val="0"/>
                <w:iCs w:val="0"/>
              </w:rPr>
              <w:t xml:space="preserve">upport DMPs in </w:t>
            </w:r>
            <w:r>
              <w:rPr>
                <w:b/>
                <w:bCs/>
                <w:i w:val="0"/>
                <w:iCs w:val="0"/>
              </w:rPr>
              <w:t>c</w:t>
            </w:r>
            <w:r w:rsidRPr="005408A8">
              <w:rPr>
                <w:b/>
                <w:bCs/>
                <w:i w:val="0"/>
                <w:iCs w:val="0"/>
              </w:rPr>
              <w:t xml:space="preserve">risis </w:t>
            </w:r>
            <w:r>
              <w:rPr>
                <w:b/>
                <w:bCs/>
                <w:i w:val="0"/>
                <w:iCs w:val="0"/>
              </w:rPr>
              <w:t>s</w:t>
            </w:r>
            <w:r w:rsidRPr="005408A8">
              <w:rPr>
                <w:b/>
                <w:bCs/>
                <w:i w:val="0"/>
                <w:iCs w:val="0"/>
              </w:rPr>
              <w:t>ituations</w:t>
            </w:r>
          </w:p>
        </w:tc>
      </w:tr>
      <w:tr w:rsidR="0052726E" w:rsidRPr="0052726E" w14:paraId="3D59BB8B" w14:textId="77777777" w:rsidTr="005408A8">
        <w:tc>
          <w:tcPr>
            <w:tcW w:w="2515" w:type="dxa"/>
            <w:shd w:val="clear" w:color="auto" w:fill="DBE5F1"/>
          </w:tcPr>
          <w:p w14:paraId="339286DC" w14:textId="77777777" w:rsidR="003161DE" w:rsidRPr="0052726E" w:rsidRDefault="003161DE" w:rsidP="00D770E9">
            <w:pPr>
              <w:pStyle w:val="Heading3"/>
              <w:rPr>
                <w:lang w:val="en-GB"/>
              </w:rPr>
            </w:pPr>
            <w:bookmarkStart w:id="27" w:name="_Toc189226410"/>
            <w:r w:rsidRPr="0052726E">
              <w:rPr>
                <w:lang w:val="en-GB"/>
              </w:rPr>
              <w:t>Alignment with ethical standards, legal requirements, and regulatory frameworks</w:t>
            </w:r>
            <w:bookmarkEnd w:id="27"/>
          </w:p>
        </w:tc>
        <w:tc>
          <w:tcPr>
            <w:tcW w:w="6480" w:type="dxa"/>
            <w:shd w:val="clear" w:color="auto" w:fill="DBE5F1"/>
          </w:tcPr>
          <w:p w14:paraId="0B46FCB7" w14:textId="46BBF428" w:rsidR="003161DE" w:rsidRPr="000A421F" w:rsidRDefault="003161DE" w:rsidP="000A421F">
            <w:pPr>
              <w:pStyle w:val="Heading3"/>
              <w:rPr>
                <w:lang w:val="en-GB"/>
              </w:rPr>
            </w:pPr>
            <w:bookmarkStart w:id="28" w:name="_Toc189226411"/>
            <w:r w:rsidRPr="000A421F">
              <w:rPr>
                <w:lang w:val="en-GB"/>
              </w:rPr>
              <w:t>Data policies need to assist DMPs in adhering to ethical standards, legal requirements, and regulatory frameworks. This includes compliance with privacy laws, data protection regulations, and the ethical handling of sensitive information.</w:t>
            </w:r>
            <w:bookmarkEnd w:id="28"/>
          </w:p>
        </w:tc>
      </w:tr>
      <w:tr w:rsidR="0052726E" w:rsidRPr="0052726E" w14:paraId="7C35298F" w14:textId="77777777" w:rsidTr="005408A8">
        <w:trPr>
          <w:trHeight w:val="1018"/>
        </w:trPr>
        <w:tc>
          <w:tcPr>
            <w:tcW w:w="2515" w:type="dxa"/>
            <w:shd w:val="clear" w:color="auto" w:fill="DBE5F1"/>
          </w:tcPr>
          <w:p w14:paraId="571BB677" w14:textId="77777777" w:rsidR="003161DE" w:rsidRPr="0052726E" w:rsidRDefault="003161DE" w:rsidP="00D770E9">
            <w:pPr>
              <w:pStyle w:val="Heading3"/>
              <w:rPr>
                <w:lang w:val="en-GB"/>
              </w:rPr>
            </w:pPr>
            <w:bookmarkStart w:id="29" w:name="_Toc189226412"/>
            <w:r w:rsidRPr="0052726E">
              <w:rPr>
                <w:lang w:val="en-GB"/>
              </w:rPr>
              <w:t>Consistency across stakeholders</w:t>
            </w:r>
            <w:bookmarkEnd w:id="29"/>
          </w:p>
        </w:tc>
        <w:tc>
          <w:tcPr>
            <w:tcW w:w="6480" w:type="dxa"/>
            <w:shd w:val="clear" w:color="auto" w:fill="DBE5F1"/>
          </w:tcPr>
          <w:p w14:paraId="63317A7E" w14:textId="48307CD1" w:rsidR="003161DE" w:rsidRPr="000A421F" w:rsidRDefault="003161DE" w:rsidP="00594AE2">
            <w:pPr>
              <w:jc w:val="left"/>
              <w:rPr>
                <w:sz w:val="22"/>
                <w:lang w:val="en-GB"/>
              </w:rPr>
            </w:pPr>
            <w:r w:rsidRPr="000A421F">
              <w:rPr>
                <w:sz w:val="22"/>
                <w:lang w:val="en-GB"/>
              </w:rPr>
              <w:t xml:space="preserve">Data policies can help align DMPs across the different stakeholder </w:t>
            </w:r>
            <w:r w:rsidR="00DD5D1D" w:rsidRPr="0052726E">
              <w:rPr>
                <w:sz w:val="22"/>
                <w:szCs w:val="22"/>
                <w:lang w:val="en-GB"/>
              </w:rPr>
              <w:t>organisations</w:t>
            </w:r>
            <w:r w:rsidR="00DD5D1D" w:rsidRPr="000A421F">
              <w:rPr>
                <w:sz w:val="22"/>
                <w:lang w:val="en-GB"/>
              </w:rPr>
              <w:t xml:space="preserve"> </w:t>
            </w:r>
            <w:r w:rsidRPr="000A421F">
              <w:rPr>
                <w:sz w:val="22"/>
                <w:lang w:val="en-GB"/>
              </w:rPr>
              <w:t>to ensure high-quality data collection and management.</w:t>
            </w:r>
          </w:p>
        </w:tc>
      </w:tr>
      <w:tr w:rsidR="0052726E" w:rsidRPr="0052726E" w14:paraId="1873E32C" w14:textId="77777777" w:rsidTr="005408A8">
        <w:trPr>
          <w:trHeight w:val="1294"/>
        </w:trPr>
        <w:tc>
          <w:tcPr>
            <w:tcW w:w="2515" w:type="dxa"/>
            <w:shd w:val="clear" w:color="auto" w:fill="DBE5F1"/>
          </w:tcPr>
          <w:p w14:paraId="4FAEC6E6" w14:textId="77777777" w:rsidR="003161DE" w:rsidRPr="0052726E" w:rsidRDefault="003161DE" w:rsidP="00D770E9">
            <w:pPr>
              <w:pStyle w:val="Heading3"/>
              <w:rPr>
                <w:lang w:val="en-GB"/>
              </w:rPr>
            </w:pPr>
            <w:bookmarkStart w:id="30" w:name="_Toc189226413"/>
            <w:r w:rsidRPr="0052726E">
              <w:rPr>
                <w:lang w:val="en-GB"/>
              </w:rPr>
              <w:t>Long-term stewardship, data sharing, and access</w:t>
            </w:r>
            <w:bookmarkEnd w:id="30"/>
          </w:p>
        </w:tc>
        <w:tc>
          <w:tcPr>
            <w:tcW w:w="6480" w:type="dxa"/>
            <w:shd w:val="clear" w:color="auto" w:fill="DBE5F1"/>
          </w:tcPr>
          <w:p w14:paraId="6C446F6F" w14:textId="599AFFDE" w:rsidR="003161DE" w:rsidRPr="000A421F" w:rsidRDefault="003161DE">
            <w:pPr>
              <w:jc w:val="left"/>
              <w:rPr>
                <w:sz w:val="22"/>
                <w:lang w:val="en-GB"/>
              </w:rPr>
            </w:pPr>
            <w:r w:rsidRPr="000A421F">
              <w:rPr>
                <w:sz w:val="22"/>
                <w:lang w:val="en-GB"/>
              </w:rPr>
              <w:t xml:space="preserve">Data policies provide high-level guidance on data stewardship, sharing, and access while DMPs </w:t>
            </w:r>
            <w:r w:rsidR="00E00983" w:rsidRPr="0052726E">
              <w:rPr>
                <w:sz w:val="22"/>
                <w:szCs w:val="22"/>
                <w:lang w:val="en-GB"/>
              </w:rPr>
              <w:t>operationalise</w:t>
            </w:r>
            <w:r w:rsidR="00E00983" w:rsidRPr="000A421F">
              <w:rPr>
                <w:sz w:val="22"/>
                <w:lang w:val="en-GB"/>
              </w:rPr>
              <w:t xml:space="preserve"> </w:t>
            </w:r>
            <w:r w:rsidRPr="000A421F">
              <w:rPr>
                <w:sz w:val="22"/>
                <w:lang w:val="en-GB"/>
              </w:rPr>
              <w:t>these principles, defining how data will be securely collected, stored, shared, and preserved with relevant parties engaged in crisis management.</w:t>
            </w:r>
          </w:p>
        </w:tc>
      </w:tr>
      <w:tr w:rsidR="0052726E" w:rsidRPr="0052726E" w14:paraId="4F0B9157" w14:textId="77777777" w:rsidTr="005408A8">
        <w:trPr>
          <w:trHeight w:val="1808"/>
        </w:trPr>
        <w:tc>
          <w:tcPr>
            <w:tcW w:w="2515" w:type="dxa"/>
            <w:shd w:val="clear" w:color="auto" w:fill="DBE5F1"/>
          </w:tcPr>
          <w:p w14:paraId="0987EFF2" w14:textId="77777777" w:rsidR="003161DE" w:rsidRPr="0052726E" w:rsidRDefault="003161DE" w:rsidP="00D770E9">
            <w:pPr>
              <w:pStyle w:val="Heading3"/>
              <w:rPr>
                <w:lang w:val="en-GB"/>
              </w:rPr>
            </w:pPr>
            <w:bookmarkStart w:id="31" w:name="_Toc189226414"/>
            <w:r w:rsidRPr="0052726E">
              <w:rPr>
                <w:lang w:val="en-GB"/>
              </w:rPr>
              <w:t>Flexibility and adaptability</w:t>
            </w:r>
            <w:bookmarkEnd w:id="31"/>
          </w:p>
        </w:tc>
        <w:tc>
          <w:tcPr>
            <w:tcW w:w="6480" w:type="dxa"/>
            <w:shd w:val="clear" w:color="auto" w:fill="DBE5F1"/>
          </w:tcPr>
          <w:p w14:paraId="6E806765" w14:textId="4D852FCF" w:rsidR="003161DE" w:rsidRPr="000A421F" w:rsidRDefault="003161DE">
            <w:pPr>
              <w:jc w:val="left"/>
              <w:rPr>
                <w:sz w:val="22"/>
                <w:lang w:val="en-GB"/>
              </w:rPr>
            </w:pPr>
            <w:r w:rsidRPr="000A421F">
              <w:rPr>
                <w:sz w:val="22"/>
                <w:lang w:val="en-GB"/>
              </w:rPr>
              <w:t>Data policies and DMPs for crises need to be flexible and adaptable to the evolving nature of crises. This allows for adjustments in data collection, management, and sharing protocols as new information becomes available or as the crisis management requirements change. Ensuring adaptability in data policies and DMPs enables more effective responses and fosters a data management approach that remains relevant and efficient under dynamic crisis conditions.</w:t>
            </w:r>
          </w:p>
        </w:tc>
      </w:tr>
    </w:tbl>
    <w:p w14:paraId="05704FCB" w14:textId="77777777" w:rsidR="00B73A0A" w:rsidRPr="000A421F" w:rsidRDefault="00B73A0A" w:rsidP="000A421F">
      <w:pPr>
        <w:pStyle w:val="Heading2"/>
        <w:rPr>
          <w:lang w:val="en-GB"/>
        </w:rPr>
      </w:pPr>
    </w:p>
    <w:p w14:paraId="6157BD9E" w14:textId="5CB4215A" w:rsidR="00C56008" w:rsidRPr="000A421F" w:rsidRDefault="00DA5CD6" w:rsidP="000A421F">
      <w:pPr>
        <w:pStyle w:val="Heading2"/>
        <w:rPr>
          <w:lang w:val="en-GB"/>
        </w:rPr>
      </w:pPr>
      <w:bookmarkStart w:id="32" w:name="_Toc189226415"/>
      <w:r w:rsidRPr="000A421F">
        <w:rPr>
          <w:lang w:val="en-GB"/>
        </w:rPr>
        <w:t>The importance of stakeholders in developing data policies for crisis situations</w:t>
      </w:r>
      <w:bookmarkEnd w:id="32"/>
    </w:p>
    <w:p w14:paraId="7E124ECE" w14:textId="0B997628" w:rsidR="00C56008" w:rsidRPr="000A421F" w:rsidRDefault="00DA5CD6" w:rsidP="006C2EF0">
      <w:pPr>
        <w:rPr>
          <w:lang w:val="en-GB"/>
        </w:rPr>
      </w:pPr>
      <w:r w:rsidRPr="000A421F">
        <w:rPr>
          <w:lang w:val="en-GB"/>
        </w:rPr>
        <w:t xml:space="preserve">As highlighted in this Toolkit’s Factsheet on data policies </w:t>
      </w:r>
      <w:r w:rsidR="009C28A4" w:rsidRPr="000A421F">
        <w:rPr>
          <w:lang w:val="en-GB"/>
        </w:rPr>
        <w:t>in times of</w:t>
      </w:r>
      <w:r w:rsidR="007F17B1" w:rsidRPr="000A421F">
        <w:rPr>
          <w:lang w:val="en-GB"/>
        </w:rPr>
        <w:t xml:space="preserve"> crisis </w:t>
      </w:r>
      <w:r w:rsidRPr="000A421F">
        <w:rPr>
          <w:lang w:val="en-GB"/>
        </w:rPr>
        <w:t>facilitated by open science, the development and implementation of effective data policies for crisis situations requires collaboration among</w:t>
      </w:r>
      <w:r w:rsidR="00780372" w:rsidRPr="000A421F">
        <w:rPr>
          <w:lang w:val="en-GB"/>
        </w:rPr>
        <w:t>st</w:t>
      </w:r>
      <w:r w:rsidRPr="000A421F">
        <w:rPr>
          <w:lang w:val="en-GB"/>
        </w:rPr>
        <w:t xml:space="preserve"> diverse stakeholders, each with specific roles, objectives, and responsibilities. From government agencies</w:t>
      </w:r>
      <w:r w:rsidR="00A55B05" w:rsidRPr="0052726E">
        <w:rPr>
          <w:lang w:val="en-GB"/>
        </w:rPr>
        <w:t>,</w:t>
      </w:r>
      <w:r w:rsidR="00A55B05" w:rsidRPr="000A421F">
        <w:rPr>
          <w:lang w:val="en-GB"/>
        </w:rPr>
        <w:t xml:space="preserve"> </w:t>
      </w:r>
      <w:r w:rsidRPr="000A421F">
        <w:rPr>
          <w:lang w:val="en-GB"/>
        </w:rPr>
        <w:t>academic institutions</w:t>
      </w:r>
      <w:r w:rsidR="00577595" w:rsidRPr="0052726E">
        <w:rPr>
          <w:lang w:val="en-GB"/>
        </w:rPr>
        <w:t>, and funders</w:t>
      </w:r>
      <w:r w:rsidRPr="000A421F">
        <w:rPr>
          <w:lang w:val="en-GB"/>
        </w:rPr>
        <w:t xml:space="preserve"> to private sector</w:t>
      </w:r>
      <w:r w:rsidRPr="0052726E">
        <w:rPr>
          <w:lang w:val="en-GB"/>
        </w:rPr>
        <w:t xml:space="preserve"> </w:t>
      </w:r>
      <w:r w:rsidR="00577595" w:rsidRPr="0052726E">
        <w:rPr>
          <w:lang w:val="en-GB"/>
        </w:rPr>
        <w:t>entities</w:t>
      </w:r>
      <w:r w:rsidR="00577595" w:rsidRPr="000A421F">
        <w:rPr>
          <w:lang w:val="en-GB"/>
        </w:rPr>
        <w:t xml:space="preserve"> </w:t>
      </w:r>
      <w:r w:rsidRPr="000A421F">
        <w:rPr>
          <w:lang w:val="en-GB"/>
        </w:rPr>
        <w:t>and community members, these stakeholders contribute unique expertise that shapes robust frameworks supporting data accuracy, privacy protection, and sharing, while facilitating informed decision-making. Their coordinated efforts ensure timely and accurate data collection, promote best practices, and foster innovation across disciplines and sectors, all of which are crucial for crisis preparedness, response, and recovery.</w:t>
      </w:r>
    </w:p>
    <w:p w14:paraId="1F663112" w14:textId="28865269" w:rsidR="00C56008" w:rsidRPr="000A421F" w:rsidRDefault="00DA5CD6" w:rsidP="006C2EF0">
      <w:pPr>
        <w:rPr>
          <w:lang w:val="en-GB"/>
        </w:rPr>
      </w:pPr>
      <w:r w:rsidRPr="000A421F">
        <w:rPr>
          <w:lang w:val="en-GB"/>
        </w:rPr>
        <w:t xml:space="preserve">Data policies in times of crises facilitated by open science become even more forceful by enabling interdisciplinary collaboration, ensuring that diverse fields of knowledge and all sectors in society contribute to well-rounded data frameworks for crisis management. Open science also encourages the adoption of </w:t>
      </w:r>
      <w:r w:rsidRPr="0052726E">
        <w:rPr>
          <w:lang w:val="en-GB"/>
        </w:rPr>
        <w:t>standardi</w:t>
      </w:r>
      <w:r w:rsidR="007F000D" w:rsidRPr="0052726E">
        <w:rPr>
          <w:lang w:val="en-GB"/>
        </w:rPr>
        <w:t>s</w:t>
      </w:r>
      <w:r w:rsidRPr="0052726E">
        <w:rPr>
          <w:lang w:val="en-GB"/>
        </w:rPr>
        <w:t>ed</w:t>
      </w:r>
      <w:r w:rsidRPr="000A421F">
        <w:rPr>
          <w:lang w:val="en-GB"/>
        </w:rPr>
        <w:t xml:space="preserve"> methodologies and tools, enhancing data interoperability across platforms and sectors, making crisis response more efficient. Additionally, open science fosters public engagement and accountability, ensuring that data-driven decisions are trusted and </w:t>
      </w:r>
      <w:r w:rsidR="007F000D" w:rsidRPr="0052726E">
        <w:rPr>
          <w:lang w:val="en-GB"/>
        </w:rPr>
        <w:t>scrutinised</w:t>
      </w:r>
      <w:r w:rsidR="007F000D" w:rsidRPr="000A421F">
        <w:rPr>
          <w:lang w:val="en-GB"/>
        </w:rPr>
        <w:t xml:space="preserve"> </w:t>
      </w:r>
      <w:r w:rsidRPr="000A421F">
        <w:rPr>
          <w:lang w:val="en-GB"/>
        </w:rPr>
        <w:t>by the public and experts alike.</w:t>
      </w:r>
    </w:p>
    <w:p w14:paraId="2E75394F" w14:textId="77777777" w:rsidR="00C56008" w:rsidRPr="000A421F" w:rsidRDefault="00DA5CD6" w:rsidP="006C2EF0">
      <w:pPr>
        <w:rPr>
          <w:lang w:val="en-GB"/>
        </w:rPr>
      </w:pPr>
      <w:r w:rsidRPr="000A421F">
        <w:rPr>
          <w:lang w:val="en-GB"/>
        </w:rPr>
        <w:t>By accelerating research dissemination and fostering global cooperation, open science drives innovation and the implementation of real-time solutions in rapidly evolving crisis scenarios.</w:t>
      </w:r>
    </w:p>
    <w:p w14:paraId="299A4DD5" w14:textId="101E7A60" w:rsidR="00C56008" w:rsidRPr="000A421F" w:rsidRDefault="00DA5CD6" w:rsidP="000A421F">
      <w:pPr>
        <w:pStyle w:val="Heading2"/>
        <w:rPr>
          <w:lang w:val="en-GB"/>
        </w:rPr>
      </w:pPr>
      <w:bookmarkStart w:id="33" w:name="_tyjcwt" w:colFirst="0" w:colLast="0"/>
      <w:bookmarkStart w:id="34" w:name="_Toc174615993"/>
      <w:bookmarkStart w:id="35" w:name="_Toc189226416"/>
      <w:bookmarkEnd w:id="33"/>
      <w:r w:rsidRPr="000A421F">
        <w:rPr>
          <w:lang w:val="en-GB"/>
        </w:rPr>
        <w:lastRenderedPageBreak/>
        <w:t>Related resources and useful links</w:t>
      </w:r>
      <w:bookmarkEnd w:id="34"/>
      <w:bookmarkEnd w:id="35"/>
    </w:p>
    <w:p w14:paraId="2C9657CA" w14:textId="0E045682" w:rsidR="004B2F20" w:rsidRPr="000A421F" w:rsidRDefault="004B2F20" w:rsidP="006C2EF0">
      <w:pPr>
        <w:spacing w:after="60"/>
        <w:rPr>
          <w:lang w:val="en-GB"/>
        </w:rPr>
      </w:pPr>
      <w:r w:rsidRPr="000A421F">
        <w:rPr>
          <w:lang w:val="en-GB"/>
        </w:rPr>
        <w:t xml:space="preserve">This </w:t>
      </w:r>
      <w:r w:rsidR="002E1815" w:rsidRPr="000A421F">
        <w:rPr>
          <w:lang w:val="en-GB"/>
        </w:rPr>
        <w:t>“</w:t>
      </w:r>
      <w:r w:rsidR="00BD0A9B" w:rsidRPr="000A421F">
        <w:rPr>
          <w:lang w:val="en-GB"/>
        </w:rPr>
        <w:t>Guidance</w:t>
      </w:r>
      <w:r w:rsidRPr="000A421F">
        <w:rPr>
          <w:lang w:val="en-GB"/>
        </w:rPr>
        <w:t xml:space="preserve"> on </w:t>
      </w:r>
      <w:r w:rsidR="00665CCE" w:rsidRPr="000A421F">
        <w:rPr>
          <w:lang w:val="en-GB"/>
        </w:rPr>
        <w:t>d</w:t>
      </w:r>
      <w:r w:rsidRPr="000A421F">
        <w:rPr>
          <w:lang w:val="en-GB"/>
        </w:rPr>
        <w:t>ata polic</w:t>
      </w:r>
      <w:r w:rsidR="000806FF" w:rsidRPr="000A421F">
        <w:rPr>
          <w:lang w:val="en-GB"/>
        </w:rPr>
        <w:t>ies</w:t>
      </w:r>
      <w:r w:rsidRPr="000A421F">
        <w:rPr>
          <w:lang w:val="en-GB"/>
        </w:rPr>
        <w:t xml:space="preserve"> for </w:t>
      </w:r>
      <w:r w:rsidR="00D77DAB" w:rsidRPr="000A421F">
        <w:rPr>
          <w:lang w:val="en-GB"/>
        </w:rPr>
        <w:t xml:space="preserve">times of </w:t>
      </w:r>
      <w:r w:rsidR="00665CCE" w:rsidRPr="000A421F">
        <w:rPr>
          <w:lang w:val="en-GB"/>
        </w:rPr>
        <w:t xml:space="preserve">crisis </w:t>
      </w:r>
      <w:r w:rsidRPr="000A421F">
        <w:rPr>
          <w:lang w:val="en-GB"/>
        </w:rPr>
        <w:t>facilitated by open science</w:t>
      </w:r>
      <w:r w:rsidR="002E1815" w:rsidRPr="000A421F">
        <w:rPr>
          <w:lang w:val="en-GB"/>
        </w:rPr>
        <w:t>”</w:t>
      </w:r>
      <w:r w:rsidRPr="000A421F">
        <w:rPr>
          <w:lang w:val="en-GB"/>
        </w:rPr>
        <w:t xml:space="preserve"> has been developed as part of a set of documents contributing to the </w:t>
      </w:r>
      <w:hyperlink r:id="rId17">
        <w:r w:rsidRPr="000A421F">
          <w:rPr>
            <w:color w:val="0000FF"/>
            <w:u w:val="single"/>
            <w:lang w:val="en-GB"/>
          </w:rPr>
          <w:t>UNESCO Open Science Toolkit</w:t>
        </w:r>
      </w:hyperlink>
      <w:r w:rsidRPr="000A421F">
        <w:rPr>
          <w:lang w:val="en-GB"/>
        </w:rPr>
        <w:t>. Further supporting documentation can be found in the following:</w:t>
      </w:r>
    </w:p>
    <w:p w14:paraId="639913D9" w14:textId="21C2F955" w:rsidR="00C56008" w:rsidRPr="000A421F" w:rsidRDefault="00DA5CD6" w:rsidP="006C2EF0">
      <w:pPr>
        <w:numPr>
          <w:ilvl w:val="0"/>
          <w:numId w:val="2"/>
        </w:numPr>
        <w:pBdr>
          <w:top w:val="nil"/>
          <w:left w:val="nil"/>
          <w:bottom w:val="nil"/>
          <w:right w:val="nil"/>
          <w:between w:val="nil"/>
        </w:pBdr>
        <w:spacing w:after="60"/>
        <w:rPr>
          <w:color w:val="000000"/>
          <w:lang w:val="en-GB"/>
        </w:rPr>
      </w:pPr>
      <w:r w:rsidRPr="000A421F">
        <w:rPr>
          <w:color w:val="000000"/>
          <w:lang w:val="en-GB"/>
        </w:rPr>
        <w:t xml:space="preserve">For the “Checklist on the development of data policies for </w:t>
      </w:r>
      <w:r w:rsidR="002E1815" w:rsidRPr="000A421F">
        <w:rPr>
          <w:color w:val="000000"/>
          <w:lang w:val="en-GB"/>
        </w:rPr>
        <w:t xml:space="preserve">times </w:t>
      </w:r>
      <w:r w:rsidR="00BF3248" w:rsidRPr="000A421F">
        <w:rPr>
          <w:color w:val="000000"/>
          <w:lang w:val="en-GB"/>
        </w:rPr>
        <w:t xml:space="preserve">of </w:t>
      </w:r>
      <w:r w:rsidR="00665CCE" w:rsidRPr="000A421F">
        <w:rPr>
          <w:color w:val="000000"/>
          <w:lang w:val="en-GB"/>
        </w:rPr>
        <w:t xml:space="preserve">crisis </w:t>
      </w:r>
      <w:r w:rsidRPr="000A421F">
        <w:rPr>
          <w:color w:val="000000"/>
          <w:lang w:val="en-GB"/>
        </w:rPr>
        <w:t>facilitated by open science,” please see this link.</w:t>
      </w:r>
    </w:p>
    <w:p w14:paraId="029B509D" w14:textId="113BACC9" w:rsidR="00C56008" w:rsidRPr="000A421F" w:rsidRDefault="00DA5CD6" w:rsidP="006C2EF0">
      <w:pPr>
        <w:numPr>
          <w:ilvl w:val="0"/>
          <w:numId w:val="2"/>
        </w:numPr>
        <w:pBdr>
          <w:top w:val="nil"/>
          <w:left w:val="nil"/>
          <w:bottom w:val="nil"/>
          <w:right w:val="nil"/>
          <w:between w:val="nil"/>
        </w:pBdr>
        <w:spacing w:after="0"/>
        <w:rPr>
          <w:color w:val="000000"/>
          <w:lang w:val="en-GB"/>
        </w:rPr>
      </w:pPr>
      <w:r w:rsidRPr="000A421F">
        <w:rPr>
          <w:color w:val="000000"/>
          <w:lang w:val="en-GB"/>
        </w:rPr>
        <w:t xml:space="preserve">For the “Factsheet on data policies for </w:t>
      </w:r>
      <w:r w:rsidR="00BF3248" w:rsidRPr="000A421F">
        <w:rPr>
          <w:color w:val="000000"/>
          <w:lang w:val="en-GB"/>
        </w:rPr>
        <w:t xml:space="preserve">times of </w:t>
      </w:r>
      <w:r w:rsidR="00B24D66" w:rsidRPr="000A421F">
        <w:rPr>
          <w:color w:val="000000"/>
          <w:lang w:val="en-GB"/>
        </w:rPr>
        <w:t xml:space="preserve">crisis </w:t>
      </w:r>
      <w:r w:rsidRPr="000A421F">
        <w:rPr>
          <w:color w:val="000000"/>
          <w:lang w:val="en-GB"/>
        </w:rPr>
        <w:t>facilitated by open science,” please see this link.</w:t>
      </w:r>
    </w:p>
    <w:p w14:paraId="5B9EDDC5" w14:textId="77777777" w:rsidR="00B2235F" w:rsidRPr="000A421F" w:rsidRDefault="00B2235F" w:rsidP="00B2235F">
      <w:pPr>
        <w:pBdr>
          <w:top w:val="nil"/>
          <w:left w:val="nil"/>
          <w:bottom w:val="nil"/>
          <w:right w:val="nil"/>
          <w:between w:val="nil"/>
        </w:pBdr>
        <w:spacing w:after="0"/>
        <w:rPr>
          <w:color w:val="000000"/>
          <w:lang w:val="en-GB"/>
        </w:rPr>
      </w:pPr>
    </w:p>
    <w:sectPr w:rsidR="00B2235F" w:rsidRPr="000A421F">
      <w:headerReference w:type="even" r:id="rId18"/>
      <w:headerReference w:type="default" r:id="rId19"/>
      <w:footerReference w:type="default" r:id="rId20"/>
      <w:headerReference w:type="first" r:id="rId21"/>
      <w:footerReference w:type="first" r:id="rId22"/>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A8E18" w14:textId="77777777" w:rsidR="003A1CA7" w:rsidRDefault="003A1CA7">
      <w:pPr>
        <w:spacing w:after="0"/>
      </w:pPr>
      <w:r>
        <w:separator/>
      </w:r>
    </w:p>
    <w:p w14:paraId="6AD9F42D" w14:textId="77777777" w:rsidR="003A1CA7" w:rsidRDefault="003A1CA7"/>
  </w:endnote>
  <w:endnote w:type="continuationSeparator" w:id="0">
    <w:p w14:paraId="3637560B" w14:textId="77777777" w:rsidR="003A1CA7" w:rsidRDefault="003A1CA7">
      <w:pPr>
        <w:spacing w:after="0"/>
      </w:pPr>
      <w:r>
        <w:continuationSeparator/>
      </w:r>
    </w:p>
    <w:p w14:paraId="03ECA6FC" w14:textId="77777777" w:rsidR="003A1CA7" w:rsidRDefault="003A1CA7"/>
  </w:endnote>
  <w:endnote w:type="continuationNotice" w:id="1">
    <w:p w14:paraId="21A26F3F" w14:textId="77777777" w:rsidR="003A1CA7" w:rsidRDefault="003A1CA7">
      <w:pPr>
        <w:spacing w:after="0"/>
      </w:pPr>
    </w:p>
    <w:p w14:paraId="6F9292EF" w14:textId="77777777" w:rsidR="003A1CA7" w:rsidRDefault="003A1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3281D24-8C19-4F45-8715-DDB30143049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1246D1F-6B4E-4231-B941-E6302913112F}"/>
    <w:embedItalic r:id="rId3" w:fontKey="{51425973-B86F-4CAB-AF2E-EEAF43E53C3C}"/>
  </w:font>
  <w:font w:name="Segoe UI">
    <w:panose1 w:val="020B0502040204020203"/>
    <w:charset w:val="00"/>
    <w:family w:val="swiss"/>
    <w:pitch w:val="variable"/>
    <w:sig w:usb0="E4002EFF" w:usb1="C000E47F" w:usb2="00000009" w:usb3="00000000" w:csb0="000001FF" w:csb1="00000000"/>
    <w:embedRegular r:id="rId4" w:fontKey="{F4A2BB26-99ED-4B1C-9FB5-14CF4F22A5EF}"/>
  </w:font>
  <w:font w:name="Calibri">
    <w:panose1 w:val="020F0502020204030204"/>
    <w:charset w:val="00"/>
    <w:family w:val="swiss"/>
    <w:pitch w:val="variable"/>
    <w:sig w:usb0="E4002EFF" w:usb1="C000247B" w:usb2="00000009" w:usb3="00000000" w:csb0="000001FF" w:csb1="00000000"/>
    <w:embedRegular r:id="rId5" w:fontKey="{4882BE5D-775D-4279-A550-6914C0AC1FA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C7BD42DC-DE55-4FD7-B703-28A38ED899F2}"/>
  </w:font>
  <w:font w:name="Quattrocento Sans">
    <w:charset w:val="00"/>
    <w:family w:val="swiss"/>
    <w:pitch w:val="variable"/>
    <w:sig w:usb0="800000BF" w:usb1="4000005B" w:usb2="00000000" w:usb3="00000000" w:csb0="00000001" w:csb1="00000000"/>
    <w:embedRegular r:id="rId7" w:fontKey="{82C393C6-56BD-4899-9039-1F8F8BD959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10AA" w14:textId="77777777" w:rsidR="00C56008" w:rsidRDefault="00DA5CD6">
    <w:pPr>
      <w:jc w:val="center"/>
      <w:rPr>
        <w:rFonts w:ascii="Arial" w:eastAsia="Arial" w:hAnsi="Arial" w:cs="Arial"/>
        <w:b/>
        <w:sz w:val="20"/>
        <w:szCs w:val="20"/>
      </w:rPr>
    </w:pPr>
    <w:r>
      <w:rPr>
        <w:rFonts w:ascii="Arial" w:eastAsia="Arial" w:hAnsi="Arial" w:cs="Arial"/>
        <w:b/>
        <w:sz w:val="20"/>
        <w:szCs w:val="20"/>
      </w:rPr>
      <w:t xml:space="preserve">Page </w:t>
    </w:r>
    <w:r>
      <w:rPr>
        <w:rFonts w:ascii="Arial" w:eastAsia="Arial" w:hAnsi="Arial" w:cs="Arial"/>
        <w:b/>
        <w:sz w:val="20"/>
        <w:szCs w:val="20"/>
      </w:rPr>
      <w:fldChar w:fldCharType="begin"/>
    </w:r>
    <w:r>
      <w:rPr>
        <w:rFonts w:ascii="Arial" w:eastAsia="Arial" w:hAnsi="Arial" w:cs="Arial"/>
        <w:b/>
        <w:sz w:val="20"/>
        <w:szCs w:val="20"/>
      </w:rPr>
      <w:instrText>PAGE</w:instrText>
    </w:r>
    <w:r>
      <w:rPr>
        <w:rFonts w:ascii="Arial" w:eastAsia="Arial" w:hAnsi="Arial" w:cs="Arial"/>
        <w:b/>
        <w:sz w:val="20"/>
        <w:szCs w:val="20"/>
      </w:rPr>
      <w:fldChar w:fldCharType="separate"/>
    </w:r>
    <w:r w:rsidR="00E56154">
      <w:rPr>
        <w:rFonts w:ascii="Arial" w:eastAsia="Arial" w:hAnsi="Arial" w:cs="Arial"/>
        <w:b/>
        <w:noProof/>
        <w:sz w:val="20"/>
        <w:szCs w:val="20"/>
      </w:rPr>
      <w:t>2</w:t>
    </w:r>
    <w:r>
      <w:rPr>
        <w:rFonts w:ascii="Arial" w:eastAsia="Arial" w:hAnsi="Arial" w:cs="Arial"/>
        <w:b/>
        <w:sz w:val="20"/>
        <w:szCs w:val="20"/>
      </w:rPr>
      <w:fldChar w:fldCharType="end"/>
    </w:r>
    <w:r>
      <w:rPr>
        <w:rFonts w:ascii="Arial" w:eastAsia="Arial" w:hAnsi="Arial" w:cs="Arial"/>
        <w:b/>
        <w:sz w:val="20"/>
        <w:szCs w:val="20"/>
      </w:rPr>
      <w:t xml:space="preserve"> of </w:t>
    </w:r>
    <w:r>
      <w:rPr>
        <w:rFonts w:ascii="Arial" w:eastAsia="Arial" w:hAnsi="Arial" w:cs="Arial"/>
        <w:b/>
        <w:sz w:val="20"/>
        <w:szCs w:val="20"/>
      </w:rPr>
      <w:fldChar w:fldCharType="begin"/>
    </w:r>
    <w:r>
      <w:rPr>
        <w:rFonts w:ascii="Arial" w:eastAsia="Arial" w:hAnsi="Arial" w:cs="Arial"/>
        <w:b/>
        <w:sz w:val="20"/>
        <w:szCs w:val="20"/>
      </w:rPr>
      <w:instrText>NUMPAGES</w:instrText>
    </w:r>
    <w:r>
      <w:rPr>
        <w:rFonts w:ascii="Arial" w:eastAsia="Arial" w:hAnsi="Arial" w:cs="Arial"/>
        <w:b/>
        <w:sz w:val="20"/>
        <w:szCs w:val="20"/>
      </w:rPr>
      <w:fldChar w:fldCharType="separate"/>
    </w:r>
    <w:r w:rsidR="00E56154">
      <w:rPr>
        <w:rFonts w:ascii="Arial" w:eastAsia="Arial" w:hAnsi="Arial" w:cs="Arial"/>
        <w:b/>
        <w:noProof/>
        <w:sz w:val="20"/>
        <w:szCs w:val="20"/>
      </w:rPr>
      <w:t>3</w:t>
    </w:r>
    <w:r>
      <w:rPr>
        <w:rFonts w:ascii="Arial" w:eastAsia="Arial" w:hAnsi="Arial" w:cs="Arial"/>
        <w:b/>
        <w:sz w:val="20"/>
        <w:szCs w:val="20"/>
      </w:rPr>
      <w:fldChar w:fldCharType="end"/>
    </w:r>
  </w:p>
  <w:p w14:paraId="3984DF31" w14:textId="77777777" w:rsidR="006F59C0" w:rsidRDefault="006F59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6232" w14:textId="77777777" w:rsidR="00C56008" w:rsidRDefault="00DA5CD6">
    <w:pPr>
      <w:jc w:val="center"/>
      <w:rPr>
        <w:rFonts w:ascii="Arial" w:eastAsia="Arial" w:hAnsi="Arial" w:cs="Arial"/>
        <w:b/>
        <w:sz w:val="20"/>
        <w:szCs w:val="20"/>
      </w:rPr>
    </w:pPr>
    <w:r>
      <w:rPr>
        <w:rFonts w:ascii="Arial" w:eastAsia="Arial" w:hAnsi="Arial" w:cs="Arial"/>
        <w:b/>
        <w:sz w:val="20"/>
        <w:szCs w:val="20"/>
      </w:rPr>
      <w:t xml:space="preserve">Page </w:t>
    </w:r>
    <w:r>
      <w:rPr>
        <w:rFonts w:ascii="Arial" w:eastAsia="Arial" w:hAnsi="Arial" w:cs="Arial"/>
        <w:b/>
        <w:sz w:val="20"/>
        <w:szCs w:val="20"/>
      </w:rPr>
      <w:fldChar w:fldCharType="begin"/>
    </w:r>
    <w:r>
      <w:rPr>
        <w:rFonts w:ascii="Arial" w:eastAsia="Arial" w:hAnsi="Arial" w:cs="Arial"/>
        <w:b/>
        <w:sz w:val="20"/>
        <w:szCs w:val="20"/>
      </w:rPr>
      <w:instrText>PAGE</w:instrText>
    </w:r>
    <w:r>
      <w:rPr>
        <w:rFonts w:ascii="Arial" w:eastAsia="Arial" w:hAnsi="Arial" w:cs="Arial"/>
        <w:b/>
        <w:sz w:val="20"/>
        <w:szCs w:val="20"/>
      </w:rPr>
      <w:fldChar w:fldCharType="separate"/>
    </w:r>
    <w:r w:rsidR="00E56154">
      <w:rPr>
        <w:rFonts w:ascii="Arial" w:eastAsia="Arial" w:hAnsi="Arial" w:cs="Arial"/>
        <w:b/>
        <w:noProof/>
        <w:sz w:val="20"/>
        <w:szCs w:val="20"/>
      </w:rPr>
      <w:t>1</w:t>
    </w:r>
    <w:r>
      <w:rPr>
        <w:rFonts w:ascii="Arial" w:eastAsia="Arial" w:hAnsi="Arial" w:cs="Arial"/>
        <w:b/>
        <w:sz w:val="20"/>
        <w:szCs w:val="20"/>
      </w:rPr>
      <w:fldChar w:fldCharType="end"/>
    </w:r>
    <w:r>
      <w:rPr>
        <w:rFonts w:ascii="Arial" w:eastAsia="Arial" w:hAnsi="Arial" w:cs="Arial"/>
        <w:b/>
        <w:sz w:val="20"/>
        <w:szCs w:val="20"/>
      </w:rPr>
      <w:t xml:space="preserve"> of </w:t>
    </w:r>
    <w:r>
      <w:rPr>
        <w:rFonts w:ascii="Arial" w:eastAsia="Arial" w:hAnsi="Arial" w:cs="Arial"/>
        <w:b/>
        <w:sz w:val="20"/>
        <w:szCs w:val="20"/>
      </w:rPr>
      <w:fldChar w:fldCharType="begin"/>
    </w:r>
    <w:r>
      <w:rPr>
        <w:rFonts w:ascii="Arial" w:eastAsia="Arial" w:hAnsi="Arial" w:cs="Arial"/>
        <w:b/>
        <w:sz w:val="20"/>
        <w:szCs w:val="20"/>
      </w:rPr>
      <w:instrText>NUMPAGES</w:instrText>
    </w:r>
    <w:r>
      <w:rPr>
        <w:rFonts w:ascii="Arial" w:eastAsia="Arial" w:hAnsi="Arial" w:cs="Arial"/>
        <w:b/>
        <w:sz w:val="20"/>
        <w:szCs w:val="20"/>
      </w:rPr>
      <w:fldChar w:fldCharType="separate"/>
    </w:r>
    <w:r w:rsidR="00E56154">
      <w:rPr>
        <w:rFonts w:ascii="Arial" w:eastAsia="Arial" w:hAnsi="Arial" w:cs="Arial"/>
        <w:b/>
        <w:noProof/>
        <w:sz w:val="20"/>
        <w:szCs w:val="20"/>
      </w:rPr>
      <w:t>2</w:t>
    </w:r>
    <w:r>
      <w:rPr>
        <w:rFonts w:ascii="Arial" w:eastAsia="Arial" w:hAnsi="Arial" w:cs="Arial"/>
        <w:b/>
        <w:sz w:val="20"/>
        <w:szCs w:val="20"/>
      </w:rPr>
      <w:fldChar w:fldCharType="end"/>
    </w:r>
  </w:p>
  <w:p w14:paraId="05028FBE" w14:textId="77777777" w:rsidR="006F59C0" w:rsidRDefault="006F59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B1312" w14:textId="77777777" w:rsidR="003A1CA7" w:rsidRDefault="003A1CA7">
      <w:pPr>
        <w:spacing w:after="0"/>
      </w:pPr>
      <w:r>
        <w:separator/>
      </w:r>
    </w:p>
    <w:p w14:paraId="503782AA" w14:textId="77777777" w:rsidR="003A1CA7" w:rsidRDefault="003A1CA7"/>
  </w:footnote>
  <w:footnote w:type="continuationSeparator" w:id="0">
    <w:p w14:paraId="1C0822BB" w14:textId="77777777" w:rsidR="003A1CA7" w:rsidRDefault="003A1CA7">
      <w:pPr>
        <w:spacing w:after="0"/>
      </w:pPr>
      <w:r>
        <w:continuationSeparator/>
      </w:r>
    </w:p>
    <w:p w14:paraId="7F292DEE" w14:textId="77777777" w:rsidR="003A1CA7" w:rsidRDefault="003A1CA7"/>
  </w:footnote>
  <w:footnote w:type="continuationNotice" w:id="1">
    <w:p w14:paraId="061EBC9D" w14:textId="77777777" w:rsidR="003A1CA7" w:rsidRDefault="003A1CA7">
      <w:pPr>
        <w:spacing w:after="0"/>
      </w:pPr>
    </w:p>
    <w:p w14:paraId="64368C6E" w14:textId="77777777" w:rsidR="003A1CA7" w:rsidRDefault="003A1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A5EE9" w14:textId="4D1F39A5" w:rsidR="005252A5" w:rsidRDefault="00000000">
    <w:pPr>
      <w:pStyle w:val="Header"/>
    </w:pPr>
    <w:r>
      <w:rPr>
        <w:noProof/>
      </w:rPr>
      <w:pict w14:anchorId="4373D0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287407" o:spid="_x0000_s1030" type="#_x0000_t136" style="position:absolute;left:0;text-align:left;margin-left:0;margin-top:0;width:454.5pt;height:181.8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237F7136" w14:textId="77777777" w:rsidR="006F59C0" w:rsidRDefault="006F59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62B82" w14:textId="10A3311D" w:rsidR="005252A5" w:rsidRDefault="00B73A0A">
    <w:pPr>
      <w:pStyle w:val="Header"/>
    </w:pPr>
    <w:r>
      <w:rPr>
        <w:noProof/>
      </w:rPr>
      <w:drawing>
        <wp:anchor distT="0" distB="0" distL="114300" distR="114300" simplePos="0" relativeHeight="251673600" behindDoc="0" locked="0" layoutInCell="1" hidden="0" allowOverlap="1" wp14:anchorId="26F089BE" wp14:editId="27AC4178">
          <wp:simplePos x="0" y="0"/>
          <wp:positionH relativeFrom="margin">
            <wp:align>right</wp:align>
          </wp:positionH>
          <wp:positionV relativeFrom="paragraph">
            <wp:posOffset>-85725</wp:posOffset>
          </wp:positionV>
          <wp:extent cx="829310" cy="363855"/>
          <wp:effectExtent l="0" t="0" r="8890" b="0"/>
          <wp:wrapSquare wrapText="bothSides" distT="0" distB="0" distL="114300" distR="114300"/>
          <wp:docPr id="1971531253" name="image1.png" descr="CODATA, The Committee on Data for Science and Technology"/>
          <wp:cNvGraphicFramePr/>
          <a:graphic xmlns:a="http://schemas.openxmlformats.org/drawingml/2006/main">
            <a:graphicData uri="http://schemas.openxmlformats.org/drawingml/2006/picture">
              <pic:pic xmlns:pic="http://schemas.openxmlformats.org/drawingml/2006/picture">
                <pic:nvPicPr>
                  <pic:cNvPr id="0" name="image1.png" descr="CODATA, The Committee on Data for Science and Technology"/>
                  <pic:cNvPicPr preferRelativeResize="0"/>
                </pic:nvPicPr>
                <pic:blipFill>
                  <a:blip r:embed="rId1"/>
                  <a:srcRect/>
                  <a:stretch>
                    <a:fillRect/>
                  </a:stretch>
                </pic:blipFill>
                <pic:spPr>
                  <a:xfrm>
                    <a:off x="0" y="0"/>
                    <a:ext cx="829310" cy="363855"/>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77B9C958" wp14:editId="4C1B13FF">
          <wp:simplePos x="0" y="0"/>
          <wp:positionH relativeFrom="margin">
            <wp:align>left</wp:align>
          </wp:positionH>
          <wp:positionV relativeFrom="paragraph">
            <wp:posOffset>-92710</wp:posOffset>
          </wp:positionV>
          <wp:extent cx="1515533" cy="320199"/>
          <wp:effectExtent l="0" t="0" r="8890" b="3810"/>
          <wp:wrapNone/>
          <wp:docPr id="1578056324" name="image2.png" descr="Logo and Patronage | UNESCO"/>
          <wp:cNvGraphicFramePr/>
          <a:graphic xmlns:a="http://schemas.openxmlformats.org/drawingml/2006/main">
            <a:graphicData uri="http://schemas.openxmlformats.org/drawingml/2006/picture">
              <pic:pic xmlns:pic="http://schemas.openxmlformats.org/drawingml/2006/picture">
                <pic:nvPicPr>
                  <pic:cNvPr id="0" name="image2.png" descr="Logo and Patronage | UNESCO"/>
                  <pic:cNvPicPr preferRelativeResize="0"/>
                </pic:nvPicPr>
                <pic:blipFill>
                  <a:blip r:embed="rId2"/>
                  <a:srcRect/>
                  <a:stretch>
                    <a:fillRect/>
                  </a:stretch>
                </pic:blipFill>
                <pic:spPr>
                  <a:xfrm>
                    <a:off x="0" y="0"/>
                    <a:ext cx="1515533" cy="320199"/>
                  </a:xfrm>
                  <a:prstGeom prst="rect">
                    <a:avLst/>
                  </a:prstGeom>
                  <a:ln/>
                </pic:spPr>
              </pic:pic>
            </a:graphicData>
          </a:graphic>
        </wp:anchor>
      </w:drawing>
    </w:r>
    <w:r w:rsidR="00000000">
      <w:rPr>
        <w:noProof/>
      </w:rPr>
      <w:pict w14:anchorId="44E09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287408" o:spid="_x0000_s1031" type="#_x0000_t136" style="position:absolute;left:0;text-align:left;margin-left:0;margin-top:0;width:454.5pt;height:181.8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32E1485F" w14:textId="77777777" w:rsidR="006F59C0" w:rsidRDefault="006F59C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382AB" w14:textId="33E111A4" w:rsidR="00C56008" w:rsidRDefault="00000000">
    <w:pPr>
      <w:pBdr>
        <w:top w:val="nil"/>
        <w:left w:val="nil"/>
        <w:bottom w:val="nil"/>
        <w:right w:val="nil"/>
        <w:between w:val="nil"/>
      </w:pBdr>
      <w:tabs>
        <w:tab w:val="center" w:pos="4680"/>
        <w:tab w:val="right" w:pos="9360"/>
      </w:tabs>
      <w:spacing w:after="0"/>
      <w:rPr>
        <w:color w:val="000000"/>
      </w:rPr>
    </w:pPr>
    <w:r>
      <w:rPr>
        <w:noProof/>
      </w:rPr>
      <w:pict w14:anchorId="6069D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287406" o:spid="_x0000_s1029" type="#_x0000_t136" style="position:absolute;left:0;text-align:left;margin-left:0;margin-top:0;width:454.5pt;height:181.8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198C8743" w14:textId="77777777" w:rsidR="006F59C0" w:rsidRDefault="006F59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10C456AC"/>
    <w:multiLevelType w:val="hybridMultilevel"/>
    <w:tmpl w:val="60480870"/>
    <w:lvl w:ilvl="0" w:tplc="3196D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097205"/>
    <w:multiLevelType w:val="multilevel"/>
    <w:tmpl w:val="164499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A5821E5"/>
    <w:multiLevelType w:val="multilevel"/>
    <w:tmpl w:val="FC90EB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1244DEE"/>
    <w:multiLevelType w:val="hybridMultilevel"/>
    <w:tmpl w:val="130ACD6A"/>
    <w:lvl w:ilvl="0" w:tplc="1000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86B510F"/>
    <w:multiLevelType w:val="hybridMultilevel"/>
    <w:tmpl w:val="E0F6D7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08D42C7"/>
    <w:multiLevelType w:val="multilevel"/>
    <w:tmpl w:val="238C26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60340219">
    <w:abstractNumId w:val="2"/>
  </w:num>
  <w:num w:numId="2" w16cid:durableId="1306274858">
    <w:abstractNumId w:val="3"/>
  </w:num>
  <w:num w:numId="3" w16cid:durableId="456335343">
    <w:abstractNumId w:val="1"/>
  </w:num>
  <w:num w:numId="4" w16cid:durableId="1122964744">
    <w:abstractNumId w:val="4"/>
  </w:num>
  <w:num w:numId="5" w16cid:durableId="370690492">
    <w:abstractNumId w:val="0"/>
  </w:num>
  <w:num w:numId="6" w16cid:durableId="1337460646">
    <w:abstractNumId w:val="5"/>
  </w:num>
  <w:num w:numId="7" w16cid:durableId="3854979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008"/>
    <w:rsid w:val="000004A7"/>
    <w:rsid w:val="000005DB"/>
    <w:rsid w:val="00002162"/>
    <w:rsid w:val="00002187"/>
    <w:rsid w:val="0000391F"/>
    <w:rsid w:val="000039C8"/>
    <w:rsid w:val="00004EA8"/>
    <w:rsid w:val="000077E8"/>
    <w:rsid w:val="000102AA"/>
    <w:rsid w:val="00010AB0"/>
    <w:rsid w:val="0001384C"/>
    <w:rsid w:val="000139E0"/>
    <w:rsid w:val="0001420E"/>
    <w:rsid w:val="00014BBE"/>
    <w:rsid w:val="00015518"/>
    <w:rsid w:val="00015669"/>
    <w:rsid w:val="00016EF0"/>
    <w:rsid w:val="000175BF"/>
    <w:rsid w:val="000201BF"/>
    <w:rsid w:val="000226BB"/>
    <w:rsid w:val="0002335C"/>
    <w:rsid w:val="0002396B"/>
    <w:rsid w:val="00030AF5"/>
    <w:rsid w:val="00031C1F"/>
    <w:rsid w:val="00031EA2"/>
    <w:rsid w:val="000343F9"/>
    <w:rsid w:val="00034821"/>
    <w:rsid w:val="000353BB"/>
    <w:rsid w:val="00035635"/>
    <w:rsid w:val="00040585"/>
    <w:rsid w:val="000405F5"/>
    <w:rsid w:val="000415DC"/>
    <w:rsid w:val="00041794"/>
    <w:rsid w:val="00042C8B"/>
    <w:rsid w:val="00045A29"/>
    <w:rsid w:val="000465E7"/>
    <w:rsid w:val="0004739E"/>
    <w:rsid w:val="00047730"/>
    <w:rsid w:val="000513F7"/>
    <w:rsid w:val="00052091"/>
    <w:rsid w:val="00053A49"/>
    <w:rsid w:val="00054152"/>
    <w:rsid w:val="00054194"/>
    <w:rsid w:val="00054FD0"/>
    <w:rsid w:val="0005536D"/>
    <w:rsid w:val="00055536"/>
    <w:rsid w:val="00055667"/>
    <w:rsid w:val="00056457"/>
    <w:rsid w:val="000567B5"/>
    <w:rsid w:val="00056C48"/>
    <w:rsid w:val="00057462"/>
    <w:rsid w:val="0005784E"/>
    <w:rsid w:val="00057D6F"/>
    <w:rsid w:val="000603C4"/>
    <w:rsid w:val="00060BC6"/>
    <w:rsid w:val="00062F77"/>
    <w:rsid w:val="00063F27"/>
    <w:rsid w:val="00065327"/>
    <w:rsid w:val="00065354"/>
    <w:rsid w:val="00066FDB"/>
    <w:rsid w:val="0006769D"/>
    <w:rsid w:val="00070A33"/>
    <w:rsid w:val="00070AAB"/>
    <w:rsid w:val="000711D2"/>
    <w:rsid w:val="0007145B"/>
    <w:rsid w:val="00071975"/>
    <w:rsid w:val="00071DF7"/>
    <w:rsid w:val="000726B6"/>
    <w:rsid w:val="00072C8B"/>
    <w:rsid w:val="000733DC"/>
    <w:rsid w:val="00073CAD"/>
    <w:rsid w:val="00075029"/>
    <w:rsid w:val="000806FF"/>
    <w:rsid w:val="000809DA"/>
    <w:rsid w:val="00080F83"/>
    <w:rsid w:val="00081321"/>
    <w:rsid w:val="0008198C"/>
    <w:rsid w:val="00083B7C"/>
    <w:rsid w:val="00084512"/>
    <w:rsid w:val="00085B88"/>
    <w:rsid w:val="00085E20"/>
    <w:rsid w:val="000860EF"/>
    <w:rsid w:val="00086651"/>
    <w:rsid w:val="00087CE3"/>
    <w:rsid w:val="000902B5"/>
    <w:rsid w:val="00090D5C"/>
    <w:rsid w:val="000951EA"/>
    <w:rsid w:val="000953E4"/>
    <w:rsid w:val="000955F7"/>
    <w:rsid w:val="00096BF9"/>
    <w:rsid w:val="000A05FF"/>
    <w:rsid w:val="000A0C48"/>
    <w:rsid w:val="000A0F34"/>
    <w:rsid w:val="000A18FC"/>
    <w:rsid w:val="000A27E7"/>
    <w:rsid w:val="000A35F2"/>
    <w:rsid w:val="000A39B4"/>
    <w:rsid w:val="000A4170"/>
    <w:rsid w:val="000A421F"/>
    <w:rsid w:val="000A56A6"/>
    <w:rsid w:val="000A63C2"/>
    <w:rsid w:val="000A6799"/>
    <w:rsid w:val="000A68B2"/>
    <w:rsid w:val="000A7371"/>
    <w:rsid w:val="000A7CD8"/>
    <w:rsid w:val="000B00B0"/>
    <w:rsid w:val="000B0EA1"/>
    <w:rsid w:val="000B7B9A"/>
    <w:rsid w:val="000B7D93"/>
    <w:rsid w:val="000C049F"/>
    <w:rsid w:val="000C15FC"/>
    <w:rsid w:val="000C2709"/>
    <w:rsid w:val="000C331D"/>
    <w:rsid w:val="000C343F"/>
    <w:rsid w:val="000C4315"/>
    <w:rsid w:val="000C6633"/>
    <w:rsid w:val="000C6979"/>
    <w:rsid w:val="000C73B3"/>
    <w:rsid w:val="000C7EA0"/>
    <w:rsid w:val="000D00E3"/>
    <w:rsid w:val="000D02D7"/>
    <w:rsid w:val="000D230A"/>
    <w:rsid w:val="000D643B"/>
    <w:rsid w:val="000D6BFE"/>
    <w:rsid w:val="000D6DBC"/>
    <w:rsid w:val="000D7050"/>
    <w:rsid w:val="000D7322"/>
    <w:rsid w:val="000E0385"/>
    <w:rsid w:val="000E0739"/>
    <w:rsid w:val="000E3E13"/>
    <w:rsid w:val="000E4642"/>
    <w:rsid w:val="000E79F9"/>
    <w:rsid w:val="000E7B4B"/>
    <w:rsid w:val="000F06FB"/>
    <w:rsid w:val="000F1BE0"/>
    <w:rsid w:val="000F4A94"/>
    <w:rsid w:val="000F5266"/>
    <w:rsid w:val="000F54C6"/>
    <w:rsid w:val="000F580A"/>
    <w:rsid w:val="000F5852"/>
    <w:rsid w:val="000F58B1"/>
    <w:rsid w:val="000F6079"/>
    <w:rsid w:val="000F6A6E"/>
    <w:rsid w:val="0010119C"/>
    <w:rsid w:val="0010228B"/>
    <w:rsid w:val="001022AF"/>
    <w:rsid w:val="00102F92"/>
    <w:rsid w:val="00104046"/>
    <w:rsid w:val="00110692"/>
    <w:rsid w:val="00110826"/>
    <w:rsid w:val="00111982"/>
    <w:rsid w:val="00111C71"/>
    <w:rsid w:val="001122D8"/>
    <w:rsid w:val="00113163"/>
    <w:rsid w:val="001133B0"/>
    <w:rsid w:val="00113BA1"/>
    <w:rsid w:val="00114352"/>
    <w:rsid w:val="00114DF5"/>
    <w:rsid w:val="00114ED1"/>
    <w:rsid w:val="001156EE"/>
    <w:rsid w:val="0011596B"/>
    <w:rsid w:val="00117933"/>
    <w:rsid w:val="00117937"/>
    <w:rsid w:val="001227ED"/>
    <w:rsid w:val="00123B08"/>
    <w:rsid w:val="00123E61"/>
    <w:rsid w:val="001249FA"/>
    <w:rsid w:val="0012531A"/>
    <w:rsid w:val="001263EF"/>
    <w:rsid w:val="00126C0E"/>
    <w:rsid w:val="0012763C"/>
    <w:rsid w:val="00130730"/>
    <w:rsid w:val="00130CF1"/>
    <w:rsid w:val="001314FC"/>
    <w:rsid w:val="001348CF"/>
    <w:rsid w:val="00134ABE"/>
    <w:rsid w:val="00135D73"/>
    <w:rsid w:val="001407C2"/>
    <w:rsid w:val="00141780"/>
    <w:rsid w:val="001417D2"/>
    <w:rsid w:val="00143989"/>
    <w:rsid w:val="001439E5"/>
    <w:rsid w:val="00145B85"/>
    <w:rsid w:val="00146E54"/>
    <w:rsid w:val="001500DA"/>
    <w:rsid w:val="0015102D"/>
    <w:rsid w:val="00151B40"/>
    <w:rsid w:val="001526C7"/>
    <w:rsid w:val="0015534A"/>
    <w:rsid w:val="001578BD"/>
    <w:rsid w:val="001601C4"/>
    <w:rsid w:val="001611A5"/>
    <w:rsid w:val="00161B9C"/>
    <w:rsid w:val="001644A9"/>
    <w:rsid w:val="0016473B"/>
    <w:rsid w:val="001655F9"/>
    <w:rsid w:val="0016634C"/>
    <w:rsid w:val="001663D4"/>
    <w:rsid w:val="00166F02"/>
    <w:rsid w:val="001671B3"/>
    <w:rsid w:val="00170BD8"/>
    <w:rsid w:val="00176280"/>
    <w:rsid w:val="00177ABF"/>
    <w:rsid w:val="00180DCF"/>
    <w:rsid w:val="001829D2"/>
    <w:rsid w:val="0018332F"/>
    <w:rsid w:val="001841ED"/>
    <w:rsid w:val="00184835"/>
    <w:rsid w:val="00184CA5"/>
    <w:rsid w:val="00184DA2"/>
    <w:rsid w:val="00184E9B"/>
    <w:rsid w:val="00185694"/>
    <w:rsid w:val="001856A8"/>
    <w:rsid w:val="00185B5E"/>
    <w:rsid w:val="001863DD"/>
    <w:rsid w:val="00186DCF"/>
    <w:rsid w:val="00187410"/>
    <w:rsid w:val="00187896"/>
    <w:rsid w:val="0019107B"/>
    <w:rsid w:val="00191BE0"/>
    <w:rsid w:val="00191E8D"/>
    <w:rsid w:val="00193970"/>
    <w:rsid w:val="001940D5"/>
    <w:rsid w:val="001941E3"/>
    <w:rsid w:val="00195FE7"/>
    <w:rsid w:val="00196BEB"/>
    <w:rsid w:val="00196F84"/>
    <w:rsid w:val="0019786D"/>
    <w:rsid w:val="001A0A3C"/>
    <w:rsid w:val="001A2E5F"/>
    <w:rsid w:val="001A4BA6"/>
    <w:rsid w:val="001A5976"/>
    <w:rsid w:val="001B0C76"/>
    <w:rsid w:val="001B139B"/>
    <w:rsid w:val="001B20A3"/>
    <w:rsid w:val="001B364C"/>
    <w:rsid w:val="001B38F4"/>
    <w:rsid w:val="001B5273"/>
    <w:rsid w:val="001B5CE4"/>
    <w:rsid w:val="001B7C28"/>
    <w:rsid w:val="001C2188"/>
    <w:rsid w:val="001C414F"/>
    <w:rsid w:val="001C64BD"/>
    <w:rsid w:val="001D2625"/>
    <w:rsid w:val="001D3E48"/>
    <w:rsid w:val="001D46E5"/>
    <w:rsid w:val="001D53F0"/>
    <w:rsid w:val="001D613D"/>
    <w:rsid w:val="001D6CDA"/>
    <w:rsid w:val="001D6EB5"/>
    <w:rsid w:val="001E0714"/>
    <w:rsid w:val="001E2CE9"/>
    <w:rsid w:val="001E326E"/>
    <w:rsid w:val="001E3ABF"/>
    <w:rsid w:val="001E5635"/>
    <w:rsid w:val="001E5C01"/>
    <w:rsid w:val="001E64AA"/>
    <w:rsid w:val="001F02E9"/>
    <w:rsid w:val="001F11E2"/>
    <w:rsid w:val="001F21F1"/>
    <w:rsid w:val="001F3844"/>
    <w:rsid w:val="001F470E"/>
    <w:rsid w:val="001F4777"/>
    <w:rsid w:val="001F5893"/>
    <w:rsid w:val="001F6DFE"/>
    <w:rsid w:val="001F6F0C"/>
    <w:rsid w:val="001F70F5"/>
    <w:rsid w:val="001F7A5D"/>
    <w:rsid w:val="0020250A"/>
    <w:rsid w:val="002041BE"/>
    <w:rsid w:val="0020422F"/>
    <w:rsid w:val="00206385"/>
    <w:rsid w:val="00210AEF"/>
    <w:rsid w:val="00210F02"/>
    <w:rsid w:val="0021158E"/>
    <w:rsid w:val="00211E4C"/>
    <w:rsid w:val="00211EC3"/>
    <w:rsid w:val="00212019"/>
    <w:rsid w:val="00212A23"/>
    <w:rsid w:val="00215282"/>
    <w:rsid w:val="00215D31"/>
    <w:rsid w:val="00215D95"/>
    <w:rsid w:val="00217F15"/>
    <w:rsid w:val="00221092"/>
    <w:rsid w:val="00222C8B"/>
    <w:rsid w:val="00223814"/>
    <w:rsid w:val="002259F3"/>
    <w:rsid w:val="00226769"/>
    <w:rsid w:val="00227425"/>
    <w:rsid w:val="00230401"/>
    <w:rsid w:val="00231822"/>
    <w:rsid w:val="00231EE7"/>
    <w:rsid w:val="00232C74"/>
    <w:rsid w:val="0023439F"/>
    <w:rsid w:val="00234554"/>
    <w:rsid w:val="002346A1"/>
    <w:rsid w:val="00235418"/>
    <w:rsid w:val="00236114"/>
    <w:rsid w:val="0024036F"/>
    <w:rsid w:val="0024194F"/>
    <w:rsid w:val="00241DEC"/>
    <w:rsid w:val="002429BA"/>
    <w:rsid w:val="002433C6"/>
    <w:rsid w:val="002439CC"/>
    <w:rsid w:val="002442A3"/>
    <w:rsid w:val="00245051"/>
    <w:rsid w:val="00245055"/>
    <w:rsid w:val="00245A9A"/>
    <w:rsid w:val="002478FE"/>
    <w:rsid w:val="00247CA3"/>
    <w:rsid w:val="00247CC8"/>
    <w:rsid w:val="0025071E"/>
    <w:rsid w:val="00253147"/>
    <w:rsid w:val="002535BA"/>
    <w:rsid w:val="00253B0D"/>
    <w:rsid w:val="00256288"/>
    <w:rsid w:val="002565A2"/>
    <w:rsid w:val="00257D40"/>
    <w:rsid w:val="0026172F"/>
    <w:rsid w:val="0026195D"/>
    <w:rsid w:val="002626CE"/>
    <w:rsid w:val="00263017"/>
    <w:rsid w:val="0026315C"/>
    <w:rsid w:val="0026410A"/>
    <w:rsid w:val="0026423D"/>
    <w:rsid w:val="00264C09"/>
    <w:rsid w:val="00266DD2"/>
    <w:rsid w:val="00267DB5"/>
    <w:rsid w:val="00271EBE"/>
    <w:rsid w:val="002721CF"/>
    <w:rsid w:val="00272293"/>
    <w:rsid w:val="00272ADE"/>
    <w:rsid w:val="002748E4"/>
    <w:rsid w:val="00274F0A"/>
    <w:rsid w:val="002752BC"/>
    <w:rsid w:val="00275BF7"/>
    <w:rsid w:val="00276BA8"/>
    <w:rsid w:val="002771A4"/>
    <w:rsid w:val="00280A2A"/>
    <w:rsid w:val="00280A39"/>
    <w:rsid w:val="00282370"/>
    <w:rsid w:val="00282F9A"/>
    <w:rsid w:val="00283061"/>
    <w:rsid w:val="00284E20"/>
    <w:rsid w:val="002868C4"/>
    <w:rsid w:val="00287235"/>
    <w:rsid w:val="00287818"/>
    <w:rsid w:val="00287A6B"/>
    <w:rsid w:val="00287AFA"/>
    <w:rsid w:val="002922E4"/>
    <w:rsid w:val="00292624"/>
    <w:rsid w:val="00293225"/>
    <w:rsid w:val="002934A5"/>
    <w:rsid w:val="002934BC"/>
    <w:rsid w:val="00294128"/>
    <w:rsid w:val="00294217"/>
    <w:rsid w:val="0029460C"/>
    <w:rsid w:val="00294C4F"/>
    <w:rsid w:val="00294D4D"/>
    <w:rsid w:val="00295395"/>
    <w:rsid w:val="0029571E"/>
    <w:rsid w:val="002A0AE2"/>
    <w:rsid w:val="002A16E0"/>
    <w:rsid w:val="002A2AB2"/>
    <w:rsid w:val="002A37AF"/>
    <w:rsid w:val="002A4FF4"/>
    <w:rsid w:val="002A607F"/>
    <w:rsid w:val="002A6BF1"/>
    <w:rsid w:val="002A7A7C"/>
    <w:rsid w:val="002B0885"/>
    <w:rsid w:val="002B0BAC"/>
    <w:rsid w:val="002B15AD"/>
    <w:rsid w:val="002B1B31"/>
    <w:rsid w:val="002B33DB"/>
    <w:rsid w:val="002B4B4C"/>
    <w:rsid w:val="002B59C7"/>
    <w:rsid w:val="002B5AFE"/>
    <w:rsid w:val="002B5BC1"/>
    <w:rsid w:val="002B60B7"/>
    <w:rsid w:val="002B7844"/>
    <w:rsid w:val="002C0513"/>
    <w:rsid w:val="002C0ED7"/>
    <w:rsid w:val="002C13F4"/>
    <w:rsid w:val="002C2A07"/>
    <w:rsid w:val="002C3320"/>
    <w:rsid w:val="002C44EB"/>
    <w:rsid w:val="002C4649"/>
    <w:rsid w:val="002C5D06"/>
    <w:rsid w:val="002C5D8D"/>
    <w:rsid w:val="002C6033"/>
    <w:rsid w:val="002C6071"/>
    <w:rsid w:val="002C6473"/>
    <w:rsid w:val="002C6B7D"/>
    <w:rsid w:val="002C6C84"/>
    <w:rsid w:val="002C7E48"/>
    <w:rsid w:val="002D2118"/>
    <w:rsid w:val="002D2301"/>
    <w:rsid w:val="002D2EAD"/>
    <w:rsid w:val="002D32A1"/>
    <w:rsid w:val="002D36C2"/>
    <w:rsid w:val="002D5CFA"/>
    <w:rsid w:val="002D6891"/>
    <w:rsid w:val="002E065A"/>
    <w:rsid w:val="002E0C98"/>
    <w:rsid w:val="002E0E54"/>
    <w:rsid w:val="002E1525"/>
    <w:rsid w:val="002E1815"/>
    <w:rsid w:val="002E1FF3"/>
    <w:rsid w:val="002E21B9"/>
    <w:rsid w:val="002E3357"/>
    <w:rsid w:val="002E358E"/>
    <w:rsid w:val="002E35C2"/>
    <w:rsid w:val="002E3B6B"/>
    <w:rsid w:val="002E3C85"/>
    <w:rsid w:val="002E4536"/>
    <w:rsid w:val="002E488F"/>
    <w:rsid w:val="002E510B"/>
    <w:rsid w:val="002E5965"/>
    <w:rsid w:val="002E7399"/>
    <w:rsid w:val="002E745F"/>
    <w:rsid w:val="002F002E"/>
    <w:rsid w:val="002F11D7"/>
    <w:rsid w:val="002F1453"/>
    <w:rsid w:val="002F16F3"/>
    <w:rsid w:val="002F2EE9"/>
    <w:rsid w:val="002F5479"/>
    <w:rsid w:val="00302EB5"/>
    <w:rsid w:val="00302F1A"/>
    <w:rsid w:val="003031C6"/>
    <w:rsid w:val="00303A5B"/>
    <w:rsid w:val="003050B7"/>
    <w:rsid w:val="00305401"/>
    <w:rsid w:val="00306593"/>
    <w:rsid w:val="0030659B"/>
    <w:rsid w:val="00306D84"/>
    <w:rsid w:val="003107C6"/>
    <w:rsid w:val="003107D6"/>
    <w:rsid w:val="00310CFE"/>
    <w:rsid w:val="00310D10"/>
    <w:rsid w:val="003110FF"/>
    <w:rsid w:val="00313332"/>
    <w:rsid w:val="0031525C"/>
    <w:rsid w:val="003161DE"/>
    <w:rsid w:val="00316510"/>
    <w:rsid w:val="003165FE"/>
    <w:rsid w:val="0031748E"/>
    <w:rsid w:val="00317BEA"/>
    <w:rsid w:val="003207F5"/>
    <w:rsid w:val="00320D64"/>
    <w:rsid w:val="00321067"/>
    <w:rsid w:val="003219C3"/>
    <w:rsid w:val="00321D8C"/>
    <w:rsid w:val="00322043"/>
    <w:rsid w:val="003225DD"/>
    <w:rsid w:val="00324BC9"/>
    <w:rsid w:val="00325DCC"/>
    <w:rsid w:val="00325FFC"/>
    <w:rsid w:val="00326A9C"/>
    <w:rsid w:val="00326E64"/>
    <w:rsid w:val="0032731B"/>
    <w:rsid w:val="00331D8A"/>
    <w:rsid w:val="00332A94"/>
    <w:rsid w:val="0033322B"/>
    <w:rsid w:val="003338D8"/>
    <w:rsid w:val="0033454B"/>
    <w:rsid w:val="00334B6D"/>
    <w:rsid w:val="003354F6"/>
    <w:rsid w:val="00335E86"/>
    <w:rsid w:val="003361F6"/>
    <w:rsid w:val="003363A1"/>
    <w:rsid w:val="00340CB6"/>
    <w:rsid w:val="00341845"/>
    <w:rsid w:val="00343471"/>
    <w:rsid w:val="00346CC8"/>
    <w:rsid w:val="003504AA"/>
    <w:rsid w:val="00350F3F"/>
    <w:rsid w:val="00352DBB"/>
    <w:rsid w:val="00354A0A"/>
    <w:rsid w:val="00355EF6"/>
    <w:rsid w:val="003604B7"/>
    <w:rsid w:val="003609B9"/>
    <w:rsid w:val="00363248"/>
    <w:rsid w:val="00363641"/>
    <w:rsid w:val="00364B29"/>
    <w:rsid w:val="00367803"/>
    <w:rsid w:val="003719D1"/>
    <w:rsid w:val="003722D4"/>
    <w:rsid w:val="003750AC"/>
    <w:rsid w:val="00380126"/>
    <w:rsid w:val="0038058B"/>
    <w:rsid w:val="00380A34"/>
    <w:rsid w:val="003810FC"/>
    <w:rsid w:val="003816DD"/>
    <w:rsid w:val="003831FB"/>
    <w:rsid w:val="003838AF"/>
    <w:rsid w:val="0038393F"/>
    <w:rsid w:val="0038568D"/>
    <w:rsid w:val="00385AC7"/>
    <w:rsid w:val="0038637C"/>
    <w:rsid w:val="00386DA1"/>
    <w:rsid w:val="0038727C"/>
    <w:rsid w:val="003917E1"/>
    <w:rsid w:val="00392578"/>
    <w:rsid w:val="00392DDC"/>
    <w:rsid w:val="003935B5"/>
    <w:rsid w:val="003935FE"/>
    <w:rsid w:val="00394CA6"/>
    <w:rsid w:val="00397E38"/>
    <w:rsid w:val="00397E93"/>
    <w:rsid w:val="003A1CA7"/>
    <w:rsid w:val="003A351C"/>
    <w:rsid w:val="003A4152"/>
    <w:rsid w:val="003A4C83"/>
    <w:rsid w:val="003A61AC"/>
    <w:rsid w:val="003A6AE5"/>
    <w:rsid w:val="003B2F13"/>
    <w:rsid w:val="003B374E"/>
    <w:rsid w:val="003B38E0"/>
    <w:rsid w:val="003B3A8F"/>
    <w:rsid w:val="003B3B34"/>
    <w:rsid w:val="003B3DA4"/>
    <w:rsid w:val="003B40BD"/>
    <w:rsid w:val="003B5595"/>
    <w:rsid w:val="003B5732"/>
    <w:rsid w:val="003B7414"/>
    <w:rsid w:val="003C0A5B"/>
    <w:rsid w:val="003C2081"/>
    <w:rsid w:val="003C20A9"/>
    <w:rsid w:val="003C2336"/>
    <w:rsid w:val="003C2613"/>
    <w:rsid w:val="003C2F43"/>
    <w:rsid w:val="003C4416"/>
    <w:rsid w:val="003C4BC9"/>
    <w:rsid w:val="003C5879"/>
    <w:rsid w:val="003C5BD9"/>
    <w:rsid w:val="003C754C"/>
    <w:rsid w:val="003C787E"/>
    <w:rsid w:val="003D2258"/>
    <w:rsid w:val="003D2C27"/>
    <w:rsid w:val="003D3B39"/>
    <w:rsid w:val="003D403F"/>
    <w:rsid w:val="003D4245"/>
    <w:rsid w:val="003D4ECA"/>
    <w:rsid w:val="003D57A1"/>
    <w:rsid w:val="003D6AC5"/>
    <w:rsid w:val="003D7886"/>
    <w:rsid w:val="003E195A"/>
    <w:rsid w:val="003E21A1"/>
    <w:rsid w:val="003E23BD"/>
    <w:rsid w:val="003E270A"/>
    <w:rsid w:val="003E467D"/>
    <w:rsid w:val="003E63FA"/>
    <w:rsid w:val="003E6DB7"/>
    <w:rsid w:val="003E74D3"/>
    <w:rsid w:val="003E76B5"/>
    <w:rsid w:val="003E7ACA"/>
    <w:rsid w:val="003F18B9"/>
    <w:rsid w:val="003F2775"/>
    <w:rsid w:val="003F3C4D"/>
    <w:rsid w:val="003F7C2A"/>
    <w:rsid w:val="00403E82"/>
    <w:rsid w:val="00404F5A"/>
    <w:rsid w:val="00406F82"/>
    <w:rsid w:val="00407B3E"/>
    <w:rsid w:val="004101CF"/>
    <w:rsid w:val="00412C8B"/>
    <w:rsid w:val="0041442D"/>
    <w:rsid w:val="00415FC8"/>
    <w:rsid w:val="00420654"/>
    <w:rsid w:val="0042144C"/>
    <w:rsid w:val="0042270C"/>
    <w:rsid w:val="00422C35"/>
    <w:rsid w:val="00422F3B"/>
    <w:rsid w:val="00423331"/>
    <w:rsid w:val="0042449F"/>
    <w:rsid w:val="00424BF0"/>
    <w:rsid w:val="004252CC"/>
    <w:rsid w:val="00425886"/>
    <w:rsid w:val="00427422"/>
    <w:rsid w:val="0042773E"/>
    <w:rsid w:val="004309CA"/>
    <w:rsid w:val="004309E0"/>
    <w:rsid w:val="0043153E"/>
    <w:rsid w:val="004319BD"/>
    <w:rsid w:val="00432758"/>
    <w:rsid w:val="004332B3"/>
    <w:rsid w:val="004345A3"/>
    <w:rsid w:val="00434990"/>
    <w:rsid w:val="00435421"/>
    <w:rsid w:val="00435B08"/>
    <w:rsid w:val="00437D4D"/>
    <w:rsid w:val="00440AAA"/>
    <w:rsid w:val="0044115B"/>
    <w:rsid w:val="00441B8A"/>
    <w:rsid w:val="00443E61"/>
    <w:rsid w:val="00444D2B"/>
    <w:rsid w:val="00445C99"/>
    <w:rsid w:val="00450D59"/>
    <w:rsid w:val="004513C5"/>
    <w:rsid w:val="00452A0B"/>
    <w:rsid w:val="00454497"/>
    <w:rsid w:val="00454FFE"/>
    <w:rsid w:val="004550E4"/>
    <w:rsid w:val="0045580D"/>
    <w:rsid w:val="004564A4"/>
    <w:rsid w:val="004564F5"/>
    <w:rsid w:val="0045674D"/>
    <w:rsid w:val="00456B4F"/>
    <w:rsid w:val="004602A4"/>
    <w:rsid w:val="00460E2D"/>
    <w:rsid w:val="00461644"/>
    <w:rsid w:val="00462C70"/>
    <w:rsid w:val="00462E1E"/>
    <w:rsid w:val="0046602D"/>
    <w:rsid w:val="00466FF7"/>
    <w:rsid w:val="0047064B"/>
    <w:rsid w:val="004714AA"/>
    <w:rsid w:val="00472AF0"/>
    <w:rsid w:val="00472CED"/>
    <w:rsid w:val="004737E3"/>
    <w:rsid w:val="004741D7"/>
    <w:rsid w:val="00474904"/>
    <w:rsid w:val="004752DD"/>
    <w:rsid w:val="004753D8"/>
    <w:rsid w:val="004756A0"/>
    <w:rsid w:val="004774E9"/>
    <w:rsid w:val="00480761"/>
    <w:rsid w:val="00483EF1"/>
    <w:rsid w:val="00483F4A"/>
    <w:rsid w:val="004842FA"/>
    <w:rsid w:val="004853D2"/>
    <w:rsid w:val="00485553"/>
    <w:rsid w:val="00486EEA"/>
    <w:rsid w:val="0048702C"/>
    <w:rsid w:val="004879BF"/>
    <w:rsid w:val="00490B93"/>
    <w:rsid w:val="004924DC"/>
    <w:rsid w:val="00492EE6"/>
    <w:rsid w:val="0049353E"/>
    <w:rsid w:val="00494AD9"/>
    <w:rsid w:val="00496A3D"/>
    <w:rsid w:val="004A11DF"/>
    <w:rsid w:val="004A1BB4"/>
    <w:rsid w:val="004A2197"/>
    <w:rsid w:val="004A220C"/>
    <w:rsid w:val="004A2FA2"/>
    <w:rsid w:val="004A3E11"/>
    <w:rsid w:val="004A6DA1"/>
    <w:rsid w:val="004A7027"/>
    <w:rsid w:val="004B157D"/>
    <w:rsid w:val="004B1ED6"/>
    <w:rsid w:val="004B1F8E"/>
    <w:rsid w:val="004B2099"/>
    <w:rsid w:val="004B24C4"/>
    <w:rsid w:val="004B2F20"/>
    <w:rsid w:val="004B3019"/>
    <w:rsid w:val="004B565D"/>
    <w:rsid w:val="004B67A6"/>
    <w:rsid w:val="004B6B35"/>
    <w:rsid w:val="004B6C70"/>
    <w:rsid w:val="004B7F30"/>
    <w:rsid w:val="004C071C"/>
    <w:rsid w:val="004C21A4"/>
    <w:rsid w:val="004C3721"/>
    <w:rsid w:val="004C4793"/>
    <w:rsid w:val="004C47DB"/>
    <w:rsid w:val="004C4EDF"/>
    <w:rsid w:val="004C610C"/>
    <w:rsid w:val="004C61CA"/>
    <w:rsid w:val="004C7299"/>
    <w:rsid w:val="004D054C"/>
    <w:rsid w:val="004D20F0"/>
    <w:rsid w:val="004D27BE"/>
    <w:rsid w:val="004E0EAA"/>
    <w:rsid w:val="004E1621"/>
    <w:rsid w:val="004E191F"/>
    <w:rsid w:val="004E4544"/>
    <w:rsid w:val="004E47CD"/>
    <w:rsid w:val="004E495C"/>
    <w:rsid w:val="004E51D8"/>
    <w:rsid w:val="004E5B31"/>
    <w:rsid w:val="004E5C9B"/>
    <w:rsid w:val="004E7287"/>
    <w:rsid w:val="004F0D0F"/>
    <w:rsid w:val="004F0D67"/>
    <w:rsid w:val="004F2E22"/>
    <w:rsid w:val="004F3E43"/>
    <w:rsid w:val="004F4EF5"/>
    <w:rsid w:val="004F4F8E"/>
    <w:rsid w:val="004F6FE4"/>
    <w:rsid w:val="004F78CB"/>
    <w:rsid w:val="0050040C"/>
    <w:rsid w:val="00500C45"/>
    <w:rsid w:val="00500E9B"/>
    <w:rsid w:val="005025DD"/>
    <w:rsid w:val="005033AF"/>
    <w:rsid w:val="00503BCE"/>
    <w:rsid w:val="00503BDF"/>
    <w:rsid w:val="00503DD4"/>
    <w:rsid w:val="00505574"/>
    <w:rsid w:val="005079C0"/>
    <w:rsid w:val="00510209"/>
    <w:rsid w:val="005105C5"/>
    <w:rsid w:val="00510A7F"/>
    <w:rsid w:val="0051148F"/>
    <w:rsid w:val="0051156B"/>
    <w:rsid w:val="00512D15"/>
    <w:rsid w:val="00514C32"/>
    <w:rsid w:val="00514D73"/>
    <w:rsid w:val="00514F39"/>
    <w:rsid w:val="005152F7"/>
    <w:rsid w:val="005153CD"/>
    <w:rsid w:val="005155EE"/>
    <w:rsid w:val="00516101"/>
    <w:rsid w:val="0051683A"/>
    <w:rsid w:val="00517B7C"/>
    <w:rsid w:val="00520666"/>
    <w:rsid w:val="00520B2B"/>
    <w:rsid w:val="00521935"/>
    <w:rsid w:val="00522072"/>
    <w:rsid w:val="005228F0"/>
    <w:rsid w:val="00524478"/>
    <w:rsid w:val="005252A5"/>
    <w:rsid w:val="0052584F"/>
    <w:rsid w:val="005268A2"/>
    <w:rsid w:val="005270F0"/>
    <w:rsid w:val="0052726E"/>
    <w:rsid w:val="005300D7"/>
    <w:rsid w:val="0053011F"/>
    <w:rsid w:val="005308F8"/>
    <w:rsid w:val="00531FDB"/>
    <w:rsid w:val="00532040"/>
    <w:rsid w:val="0053366A"/>
    <w:rsid w:val="00533A31"/>
    <w:rsid w:val="00537503"/>
    <w:rsid w:val="0053781B"/>
    <w:rsid w:val="00537B93"/>
    <w:rsid w:val="0054087F"/>
    <w:rsid w:val="005408A8"/>
    <w:rsid w:val="00541E71"/>
    <w:rsid w:val="00541EDC"/>
    <w:rsid w:val="00543D7B"/>
    <w:rsid w:val="00543EC4"/>
    <w:rsid w:val="00544413"/>
    <w:rsid w:val="00545581"/>
    <w:rsid w:val="0054622A"/>
    <w:rsid w:val="00546AA0"/>
    <w:rsid w:val="00550723"/>
    <w:rsid w:val="005524DC"/>
    <w:rsid w:val="00553500"/>
    <w:rsid w:val="00554D72"/>
    <w:rsid w:val="00554DEC"/>
    <w:rsid w:val="00554F73"/>
    <w:rsid w:val="005568D9"/>
    <w:rsid w:val="00556B4D"/>
    <w:rsid w:val="00557A9E"/>
    <w:rsid w:val="005608F8"/>
    <w:rsid w:val="00560D0C"/>
    <w:rsid w:val="00560F8C"/>
    <w:rsid w:val="0056118C"/>
    <w:rsid w:val="00562867"/>
    <w:rsid w:val="00562FEE"/>
    <w:rsid w:val="005633C8"/>
    <w:rsid w:val="00563F2C"/>
    <w:rsid w:val="00564BF7"/>
    <w:rsid w:val="00565266"/>
    <w:rsid w:val="00566720"/>
    <w:rsid w:val="0056696A"/>
    <w:rsid w:val="00570E06"/>
    <w:rsid w:val="0057105B"/>
    <w:rsid w:val="00571472"/>
    <w:rsid w:val="00571BFD"/>
    <w:rsid w:val="00571ED9"/>
    <w:rsid w:val="005729E8"/>
    <w:rsid w:val="00574937"/>
    <w:rsid w:val="00575FFC"/>
    <w:rsid w:val="00576446"/>
    <w:rsid w:val="00576D2C"/>
    <w:rsid w:val="00577595"/>
    <w:rsid w:val="00577FB3"/>
    <w:rsid w:val="0058040A"/>
    <w:rsid w:val="00581B77"/>
    <w:rsid w:val="00582FBE"/>
    <w:rsid w:val="005832E7"/>
    <w:rsid w:val="005857E6"/>
    <w:rsid w:val="00586A9A"/>
    <w:rsid w:val="00586D41"/>
    <w:rsid w:val="00590519"/>
    <w:rsid w:val="00592E6D"/>
    <w:rsid w:val="00594AE2"/>
    <w:rsid w:val="0059502A"/>
    <w:rsid w:val="0059690F"/>
    <w:rsid w:val="005970C5"/>
    <w:rsid w:val="0059759F"/>
    <w:rsid w:val="005978A3"/>
    <w:rsid w:val="005A0C68"/>
    <w:rsid w:val="005A0CBD"/>
    <w:rsid w:val="005A35EB"/>
    <w:rsid w:val="005A3DBB"/>
    <w:rsid w:val="005A4B6D"/>
    <w:rsid w:val="005A4DAA"/>
    <w:rsid w:val="005A67C7"/>
    <w:rsid w:val="005B0025"/>
    <w:rsid w:val="005B0230"/>
    <w:rsid w:val="005B02A7"/>
    <w:rsid w:val="005B0B2D"/>
    <w:rsid w:val="005B1545"/>
    <w:rsid w:val="005B15BD"/>
    <w:rsid w:val="005B3055"/>
    <w:rsid w:val="005C0177"/>
    <w:rsid w:val="005C04DC"/>
    <w:rsid w:val="005C1C8B"/>
    <w:rsid w:val="005C2804"/>
    <w:rsid w:val="005C37D1"/>
    <w:rsid w:val="005C3D22"/>
    <w:rsid w:val="005C4B3C"/>
    <w:rsid w:val="005C513E"/>
    <w:rsid w:val="005C580B"/>
    <w:rsid w:val="005C6083"/>
    <w:rsid w:val="005C635B"/>
    <w:rsid w:val="005D20BE"/>
    <w:rsid w:val="005D2BEC"/>
    <w:rsid w:val="005D3223"/>
    <w:rsid w:val="005D3F32"/>
    <w:rsid w:val="005D4CE1"/>
    <w:rsid w:val="005D4E25"/>
    <w:rsid w:val="005D5910"/>
    <w:rsid w:val="005D5D4A"/>
    <w:rsid w:val="005D61A4"/>
    <w:rsid w:val="005D6BEB"/>
    <w:rsid w:val="005D71E0"/>
    <w:rsid w:val="005D7EC7"/>
    <w:rsid w:val="005E028F"/>
    <w:rsid w:val="005E041B"/>
    <w:rsid w:val="005E1E99"/>
    <w:rsid w:val="005E23CC"/>
    <w:rsid w:val="005E3E98"/>
    <w:rsid w:val="005E49F1"/>
    <w:rsid w:val="005E7571"/>
    <w:rsid w:val="005F1B44"/>
    <w:rsid w:val="005F218F"/>
    <w:rsid w:val="005F3468"/>
    <w:rsid w:val="005F4D2D"/>
    <w:rsid w:val="005F526C"/>
    <w:rsid w:val="005F7792"/>
    <w:rsid w:val="00600E87"/>
    <w:rsid w:val="00601BBA"/>
    <w:rsid w:val="00602B02"/>
    <w:rsid w:val="00604765"/>
    <w:rsid w:val="006050DF"/>
    <w:rsid w:val="006079E1"/>
    <w:rsid w:val="00610373"/>
    <w:rsid w:val="006109C5"/>
    <w:rsid w:val="00610AB8"/>
    <w:rsid w:val="00611D19"/>
    <w:rsid w:val="006125F0"/>
    <w:rsid w:val="00612872"/>
    <w:rsid w:val="00613804"/>
    <w:rsid w:val="00613E02"/>
    <w:rsid w:val="006147A0"/>
    <w:rsid w:val="006163A4"/>
    <w:rsid w:val="00616CD0"/>
    <w:rsid w:val="00616F1A"/>
    <w:rsid w:val="00617A04"/>
    <w:rsid w:val="00620345"/>
    <w:rsid w:val="00621481"/>
    <w:rsid w:val="006217F9"/>
    <w:rsid w:val="006227B8"/>
    <w:rsid w:val="00622A57"/>
    <w:rsid w:val="0062581A"/>
    <w:rsid w:val="00626440"/>
    <w:rsid w:val="00627434"/>
    <w:rsid w:val="00630C2A"/>
    <w:rsid w:val="006314DA"/>
    <w:rsid w:val="00632206"/>
    <w:rsid w:val="00633941"/>
    <w:rsid w:val="006351AA"/>
    <w:rsid w:val="00635C56"/>
    <w:rsid w:val="00637A60"/>
    <w:rsid w:val="00641D97"/>
    <w:rsid w:val="0064291D"/>
    <w:rsid w:val="00643DBF"/>
    <w:rsid w:val="0064635B"/>
    <w:rsid w:val="00647075"/>
    <w:rsid w:val="00647DE6"/>
    <w:rsid w:val="00650CF4"/>
    <w:rsid w:val="006526FB"/>
    <w:rsid w:val="006532C5"/>
    <w:rsid w:val="006555DF"/>
    <w:rsid w:val="00656A90"/>
    <w:rsid w:val="00656D07"/>
    <w:rsid w:val="00660D1B"/>
    <w:rsid w:val="00660DE6"/>
    <w:rsid w:val="00661830"/>
    <w:rsid w:val="0066282A"/>
    <w:rsid w:val="006646A8"/>
    <w:rsid w:val="00665CCE"/>
    <w:rsid w:val="00665E71"/>
    <w:rsid w:val="00666F18"/>
    <w:rsid w:val="00670651"/>
    <w:rsid w:val="00670C54"/>
    <w:rsid w:val="0067138B"/>
    <w:rsid w:val="00671B30"/>
    <w:rsid w:val="006723C3"/>
    <w:rsid w:val="006725FF"/>
    <w:rsid w:val="00675959"/>
    <w:rsid w:val="00675EEA"/>
    <w:rsid w:val="006766D5"/>
    <w:rsid w:val="00681CDC"/>
    <w:rsid w:val="006847A9"/>
    <w:rsid w:val="006852B1"/>
    <w:rsid w:val="006865A6"/>
    <w:rsid w:val="00686B86"/>
    <w:rsid w:val="00687B52"/>
    <w:rsid w:val="0069091A"/>
    <w:rsid w:val="006922D9"/>
    <w:rsid w:val="006933D7"/>
    <w:rsid w:val="00694441"/>
    <w:rsid w:val="00694BB2"/>
    <w:rsid w:val="00694D34"/>
    <w:rsid w:val="006951BB"/>
    <w:rsid w:val="00695B3F"/>
    <w:rsid w:val="00695C59"/>
    <w:rsid w:val="00695F07"/>
    <w:rsid w:val="006975A8"/>
    <w:rsid w:val="00697813"/>
    <w:rsid w:val="006A04A9"/>
    <w:rsid w:val="006A124E"/>
    <w:rsid w:val="006A1258"/>
    <w:rsid w:val="006A2B29"/>
    <w:rsid w:val="006A414D"/>
    <w:rsid w:val="006A4364"/>
    <w:rsid w:val="006A5E76"/>
    <w:rsid w:val="006A6508"/>
    <w:rsid w:val="006A6E67"/>
    <w:rsid w:val="006A7FBF"/>
    <w:rsid w:val="006B2380"/>
    <w:rsid w:val="006B49FE"/>
    <w:rsid w:val="006B4B93"/>
    <w:rsid w:val="006B6277"/>
    <w:rsid w:val="006B68DB"/>
    <w:rsid w:val="006C0C49"/>
    <w:rsid w:val="006C0E35"/>
    <w:rsid w:val="006C1843"/>
    <w:rsid w:val="006C19C3"/>
    <w:rsid w:val="006C2A91"/>
    <w:rsid w:val="006C2EF0"/>
    <w:rsid w:val="006C6413"/>
    <w:rsid w:val="006D22E2"/>
    <w:rsid w:val="006D25B0"/>
    <w:rsid w:val="006D4071"/>
    <w:rsid w:val="006D48D7"/>
    <w:rsid w:val="006D6527"/>
    <w:rsid w:val="006E00CF"/>
    <w:rsid w:val="006E0A10"/>
    <w:rsid w:val="006E0A75"/>
    <w:rsid w:val="006E0C3C"/>
    <w:rsid w:val="006E11D4"/>
    <w:rsid w:val="006E12A2"/>
    <w:rsid w:val="006E15E3"/>
    <w:rsid w:val="006E1A0E"/>
    <w:rsid w:val="006E23F3"/>
    <w:rsid w:val="006E30A8"/>
    <w:rsid w:val="006E3E54"/>
    <w:rsid w:val="006E3F23"/>
    <w:rsid w:val="006E42D5"/>
    <w:rsid w:val="006E5A33"/>
    <w:rsid w:val="006E67C7"/>
    <w:rsid w:val="006E7773"/>
    <w:rsid w:val="006F0100"/>
    <w:rsid w:val="006F0DA1"/>
    <w:rsid w:val="006F0F2E"/>
    <w:rsid w:val="006F2965"/>
    <w:rsid w:val="006F3043"/>
    <w:rsid w:val="006F3C21"/>
    <w:rsid w:val="006F4DFB"/>
    <w:rsid w:val="006F59C0"/>
    <w:rsid w:val="006F77B7"/>
    <w:rsid w:val="006F7C3A"/>
    <w:rsid w:val="0070044D"/>
    <w:rsid w:val="00702CEF"/>
    <w:rsid w:val="00704E61"/>
    <w:rsid w:val="00705210"/>
    <w:rsid w:val="0070529A"/>
    <w:rsid w:val="00705BA7"/>
    <w:rsid w:val="0070690F"/>
    <w:rsid w:val="0071052E"/>
    <w:rsid w:val="00710C27"/>
    <w:rsid w:val="0071284C"/>
    <w:rsid w:val="00714262"/>
    <w:rsid w:val="007145D3"/>
    <w:rsid w:val="00716FFD"/>
    <w:rsid w:val="00717D60"/>
    <w:rsid w:val="0072051E"/>
    <w:rsid w:val="0072265E"/>
    <w:rsid w:val="00722845"/>
    <w:rsid w:val="00722D26"/>
    <w:rsid w:val="00723200"/>
    <w:rsid w:val="007234C5"/>
    <w:rsid w:val="00725C7B"/>
    <w:rsid w:val="00726E1D"/>
    <w:rsid w:val="00726EF6"/>
    <w:rsid w:val="007270E9"/>
    <w:rsid w:val="00730090"/>
    <w:rsid w:val="00730CC8"/>
    <w:rsid w:val="00731A51"/>
    <w:rsid w:val="00733A10"/>
    <w:rsid w:val="00733A12"/>
    <w:rsid w:val="0073458B"/>
    <w:rsid w:val="007345F7"/>
    <w:rsid w:val="00734756"/>
    <w:rsid w:val="00734B69"/>
    <w:rsid w:val="00735D27"/>
    <w:rsid w:val="00735E02"/>
    <w:rsid w:val="00740DC9"/>
    <w:rsid w:val="0074232E"/>
    <w:rsid w:val="00742B8F"/>
    <w:rsid w:val="00745D89"/>
    <w:rsid w:val="00746503"/>
    <w:rsid w:val="00747117"/>
    <w:rsid w:val="00747D07"/>
    <w:rsid w:val="0075095A"/>
    <w:rsid w:val="007520C7"/>
    <w:rsid w:val="0075294C"/>
    <w:rsid w:val="00753C94"/>
    <w:rsid w:val="00754CC0"/>
    <w:rsid w:val="0075517A"/>
    <w:rsid w:val="007553CA"/>
    <w:rsid w:val="00755981"/>
    <w:rsid w:val="007571F4"/>
    <w:rsid w:val="007612D8"/>
    <w:rsid w:val="00764B89"/>
    <w:rsid w:val="007650E4"/>
    <w:rsid w:val="00765FD7"/>
    <w:rsid w:val="00766BA1"/>
    <w:rsid w:val="00766C69"/>
    <w:rsid w:val="00767D1D"/>
    <w:rsid w:val="00770B08"/>
    <w:rsid w:val="00771A08"/>
    <w:rsid w:val="00771F06"/>
    <w:rsid w:val="00773BCB"/>
    <w:rsid w:val="007751C8"/>
    <w:rsid w:val="00775FB5"/>
    <w:rsid w:val="007765A5"/>
    <w:rsid w:val="00776C00"/>
    <w:rsid w:val="00776EE0"/>
    <w:rsid w:val="007774BC"/>
    <w:rsid w:val="007802DF"/>
    <w:rsid w:val="00780372"/>
    <w:rsid w:val="00780E74"/>
    <w:rsid w:val="00781462"/>
    <w:rsid w:val="00781C36"/>
    <w:rsid w:val="00785B06"/>
    <w:rsid w:val="00787D74"/>
    <w:rsid w:val="00787F83"/>
    <w:rsid w:val="00790ABD"/>
    <w:rsid w:val="007914E7"/>
    <w:rsid w:val="00791BD1"/>
    <w:rsid w:val="0079228B"/>
    <w:rsid w:val="00792A09"/>
    <w:rsid w:val="00793373"/>
    <w:rsid w:val="00794A79"/>
    <w:rsid w:val="00795431"/>
    <w:rsid w:val="00795521"/>
    <w:rsid w:val="007A069D"/>
    <w:rsid w:val="007A1331"/>
    <w:rsid w:val="007A20E9"/>
    <w:rsid w:val="007A3D3F"/>
    <w:rsid w:val="007A3E0C"/>
    <w:rsid w:val="007A4103"/>
    <w:rsid w:val="007A48DF"/>
    <w:rsid w:val="007A53F6"/>
    <w:rsid w:val="007A75D0"/>
    <w:rsid w:val="007A7BCF"/>
    <w:rsid w:val="007B0B98"/>
    <w:rsid w:val="007B2741"/>
    <w:rsid w:val="007B41E6"/>
    <w:rsid w:val="007B61EB"/>
    <w:rsid w:val="007B7513"/>
    <w:rsid w:val="007B7DA6"/>
    <w:rsid w:val="007C06B5"/>
    <w:rsid w:val="007C0F92"/>
    <w:rsid w:val="007C2269"/>
    <w:rsid w:val="007C4B32"/>
    <w:rsid w:val="007C5A49"/>
    <w:rsid w:val="007C5C00"/>
    <w:rsid w:val="007D029B"/>
    <w:rsid w:val="007D0E37"/>
    <w:rsid w:val="007D1A55"/>
    <w:rsid w:val="007D4008"/>
    <w:rsid w:val="007D44D1"/>
    <w:rsid w:val="007D52B7"/>
    <w:rsid w:val="007D53CE"/>
    <w:rsid w:val="007D5C6B"/>
    <w:rsid w:val="007D61AB"/>
    <w:rsid w:val="007D67E9"/>
    <w:rsid w:val="007E1F19"/>
    <w:rsid w:val="007E2F57"/>
    <w:rsid w:val="007E3E8B"/>
    <w:rsid w:val="007E646D"/>
    <w:rsid w:val="007E73BE"/>
    <w:rsid w:val="007F000D"/>
    <w:rsid w:val="007F158A"/>
    <w:rsid w:val="007F17B1"/>
    <w:rsid w:val="007F3E98"/>
    <w:rsid w:val="007F49B0"/>
    <w:rsid w:val="007F6C02"/>
    <w:rsid w:val="00802F36"/>
    <w:rsid w:val="00803634"/>
    <w:rsid w:val="008036F3"/>
    <w:rsid w:val="00804980"/>
    <w:rsid w:val="00805722"/>
    <w:rsid w:val="00805E54"/>
    <w:rsid w:val="00806A13"/>
    <w:rsid w:val="00806B59"/>
    <w:rsid w:val="00812CDC"/>
    <w:rsid w:val="008144BC"/>
    <w:rsid w:val="00814BA1"/>
    <w:rsid w:val="00817724"/>
    <w:rsid w:val="008177E5"/>
    <w:rsid w:val="00820111"/>
    <w:rsid w:val="00820E6A"/>
    <w:rsid w:val="00822E96"/>
    <w:rsid w:val="00823202"/>
    <w:rsid w:val="00823CD8"/>
    <w:rsid w:val="00823FB6"/>
    <w:rsid w:val="00824D8B"/>
    <w:rsid w:val="00826C1C"/>
    <w:rsid w:val="00826D3B"/>
    <w:rsid w:val="00830BC3"/>
    <w:rsid w:val="00830E55"/>
    <w:rsid w:val="00830F9D"/>
    <w:rsid w:val="008318E1"/>
    <w:rsid w:val="008323F4"/>
    <w:rsid w:val="00833AF8"/>
    <w:rsid w:val="008347A3"/>
    <w:rsid w:val="00834BB1"/>
    <w:rsid w:val="00834ED3"/>
    <w:rsid w:val="00835BE5"/>
    <w:rsid w:val="008378B4"/>
    <w:rsid w:val="0084294B"/>
    <w:rsid w:val="0084658A"/>
    <w:rsid w:val="00846EE3"/>
    <w:rsid w:val="00851865"/>
    <w:rsid w:val="00851FF5"/>
    <w:rsid w:val="00852A04"/>
    <w:rsid w:val="00854819"/>
    <w:rsid w:val="00855171"/>
    <w:rsid w:val="00855769"/>
    <w:rsid w:val="00856E77"/>
    <w:rsid w:val="00857517"/>
    <w:rsid w:val="00857C90"/>
    <w:rsid w:val="00860EBC"/>
    <w:rsid w:val="008616A4"/>
    <w:rsid w:val="00861C68"/>
    <w:rsid w:val="00861D9D"/>
    <w:rsid w:val="0086366F"/>
    <w:rsid w:val="00864D17"/>
    <w:rsid w:val="00864D57"/>
    <w:rsid w:val="008651F1"/>
    <w:rsid w:val="00865AD1"/>
    <w:rsid w:val="00865EA7"/>
    <w:rsid w:val="008679FB"/>
    <w:rsid w:val="00867E30"/>
    <w:rsid w:val="0087143D"/>
    <w:rsid w:val="0087170B"/>
    <w:rsid w:val="00871B64"/>
    <w:rsid w:val="008722D6"/>
    <w:rsid w:val="008727C7"/>
    <w:rsid w:val="00874640"/>
    <w:rsid w:val="00875783"/>
    <w:rsid w:val="008775CB"/>
    <w:rsid w:val="00880C97"/>
    <w:rsid w:val="00882833"/>
    <w:rsid w:val="00882A7D"/>
    <w:rsid w:val="0088396A"/>
    <w:rsid w:val="008840D6"/>
    <w:rsid w:val="00886B2D"/>
    <w:rsid w:val="0088701C"/>
    <w:rsid w:val="00890678"/>
    <w:rsid w:val="008914CB"/>
    <w:rsid w:val="0089189C"/>
    <w:rsid w:val="00891DC8"/>
    <w:rsid w:val="00894FBB"/>
    <w:rsid w:val="0089622F"/>
    <w:rsid w:val="00896394"/>
    <w:rsid w:val="008A0562"/>
    <w:rsid w:val="008A0712"/>
    <w:rsid w:val="008A0A30"/>
    <w:rsid w:val="008A0C28"/>
    <w:rsid w:val="008A3D68"/>
    <w:rsid w:val="008A4F55"/>
    <w:rsid w:val="008A4FDF"/>
    <w:rsid w:val="008A6992"/>
    <w:rsid w:val="008A6EA0"/>
    <w:rsid w:val="008A71F9"/>
    <w:rsid w:val="008B0A18"/>
    <w:rsid w:val="008B0BB2"/>
    <w:rsid w:val="008B23BE"/>
    <w:rsid w:val="008B4B53"/>
    <w:rsid w:val="008B5BBB"/>
    <w:rsid w:val="008B6142"/>
    <w:rsid w:val="008B733D"/>
    <w:rsid w:val="008B7EBF"/>
    <w:rsid w:val="008C1763"/>
    <w:rsid w:val="008C1D51"/>
    <w:rsid w:val="008C2C35"/>
    <w:rsid w:val="008C351B"/>
    <w:rsid w:val="008C6054"/>
    <w:rsid w:val="008C6396"/>
    <w:rsid w:val="008C7989"/>
    <w:rsid w:val="008C7A09"/>
    <w:rsid w:val="008D0307"/>
    <w:rsid w:val="008D0D4A"/>
    <w:rsid w:val="008D1211"/>
    <w:rsid w:val="008D26D7"/>
    <w:rsid w:val="008D3548"/>
    <w:rsid w:val="008D3FF2"/>
    <w:rsid w:val="008D518A"/>
    <w:rsid w:val="008D53A5"/>
    <w:rsid w:val="008D5DA3"/>
    <w:rsid w:val="008D5F98"/>
    <w:rsid w:val="008D6020"/>
    <w:rsid w:val="008E05DB"/>
    <w:rsid w:val="008E0EF4"/>
    <w:rsid w:val="008E38AF"/>
    <w:rsid w:val="008E3CA4"/>
    <w:rsid w:val="008E4583"/>
    <w:rsid w:val="008E571C"/>
    <w:rsid w:val="008E573F"/>
    <w:rsid w:val="008E5EC7"/>
    <w:rsid w:val="008E5EFA"/>
    <w:rsid w:val="008E6150"/>
    <w:rsid w:val="008E61D7"/>
    <w:rsid w:val="008F102B"/>
    <w:rsid w:val="008F2E38"/>
    <w:rsid w:val="008F38ED"/>
    <w:rsid w:val="008F3B9E"/>
    <w:rsid w:val="008F3C34"/>
    <w:rsid w:val="008F4AAE"/>
    <w:rsid w:val="008F4F6C"/>
    <w:rsid w:val="008F7E08"/>
    <w:rsid w:val="00900CE7"/>
    <w:rsid w:val="00902686"/>
    <w:rsid w:val="00904507"/>
    <w:rsid w:val="00906269"/>
    <w:rsid w:val="009075E7"/>
    <w:rsid w:val="0090785F"/>
    <w:rsid w:val="00907C9C"/>
    <w:rsid w:val="00914373"/>
    <w:rsid w:val="0091496E"/>
    <w:rsid w:val="00914C07"/>
    <w:rsid w:val="00914D61"/>
    <w:rsid w:val="0091700E"/>
    <w:rsid w:val="00921F93"/>
    <w:rsid w:val="00922058"/>
    <w:rsid w:val="00924385"/>
    <w:rsid w:val="00924D37"/>
    <w:rsid w:val="00926864"/>
    <w:rsid w:val="00927632"/>
    <w:rsid w:val="00927CFB"/>
    <w:rsid w:val="00931391"/>
    <w:rsid w:val="00932F44"/>
    <w:rsid w:val="00933087"/>
    <w:rsid w:val="00934390"/>
    <w:rsid w:val="00935E5C"/>
    <w:rsid w:val="00935FBA"/>
    <w:rsid w:val="00936384"/>
    <w:rsid w:val="00936DA3"/>
    <w:rsid w:val="00936E78"/>
    <w:rsid w:val="00936F2F"/>
    <w:rsid w:val="0094057D"/>
    <w:rsid w:val="00940FE4"/>
    <w:rsid w:val="00941DE4"/>
    <w:rsid w:val="009433A3"/>
    <w:rsid w:val="009442F4"/>
    <w:rsid w:val="009444B1"/>
    <w:rsid w:val="00944B81"/>
    <w:rsid w:val="00944F67"/>
    <w:rsid w:val="0094621D"/>
    <w:rsid w:val="00947C29"/>
    <w:rsid w:val="00951876"/>
    <w:rsid w:val="00951973"/>
    <w:rsid w:val="00952130"/>
    <w:rsid w:val="00953124"/>
    <w:rsid w:val="00953990"/>
    <w:rsid w:val="00954AD0"/>
    <w:rsid w:val="00955AE2"/>
    <w:rsid w:val="00955E34"/>
    <w:rsid w:val="0095631B"/>
    <w:rsid w:val="00956D7B"/>
    <w:rsid w:val="00957BD0"/>
    <w:rsid w:val="00957DD5"/>
    <w:rsid w:val="00960F72"/>
    <w:rsid w:val="009624CD"/>
    <w:rsid w:val="00962D9B"/>
    <w:rsid w:val="00963541"/>
    <w:rsid w:val="00963EB4"/>
    <w:rsid w:val="00964EFD"/>
    <w:rsid w:val="009670B5"/>
    <w:rsid w:val="009673E1"/>
    <w:rsid w:val="00970626"/>
    <w:rsid w:val="00970CEE"/>
    <w:rsid w:val="00972F0F"/>
    <w:rsid w:val="00973268"/>
    <w:rsid w:val="00973EED"/>
    <w:rsid w:val="00974EA4"/>
    <w:rsid w:val="0097580C"/>
    <w:rsid w:val="00975A2F"/>
    <w:rsid w:val="0098193F"/>
    <w:rsid w:val="00981EBC"/>
    <w:rsid w:val="00981FF1"/>
    <w:rsid w:val="0098375E"/>
    <w:rsid w:val="00983F90"/>
    <w:rsid w:val="00984057"/>
    <w:rsid w:val="009858B2"/>
    <w:rsid w:val="00987A6E"/>
    <w:rsid w:val="00990832"/>
    <w:rsid w:val="009922A5"/>
    <w:rsid w:val="009928D2"/>
    <w:rsid w:val="0099308B"/>
    <w:rsid w:val="00993EFC"/>
    <w:rsid w:val="00994AA0"/>
    <w:rsid w:val="00994ABF"/>
    <w:rsid w:val="00995A62"/>
    <w:rsid w:val="00995EE3"/>
    <w:rsid w:val="009960BC"/>
    <w:rsid w:val="009963B6"/>
    <w:rsid w:val="009976D1"/>
    <w:rsid w:val="00997CBE"/>
    <w:rsid w:val="009A09C1"/>
    <w:rsid w:val="009A4EAC"/>
    <w:rsid w:val="009A5B4A"/>
    <w:rsid w:val="009A5D89"/>
    <w:rsid w:val="009A5DCD"/>
    <w:rsid w:val="009A610E"/>
    <w:rsid w:val="009A751D"/>
    <w:rsid w:val="009A7DCA"/>
    <w:rsid w:val="009B2B2A"/>
    <w:rsid w:val="009B4A90"/>
    <w:rsid w:val="009B4BD4"/>
    <w:rsid w:val="009B4FD3"/>
    <w:rsid w:val="009B5E06"/>
    <w:rsid w:val="009B6DD0"/>
    <w:rsid w:val="009B7E51"/>
    <w:rsid w:val="009C0D96"/>
    <w:rsid w:val="009C1248"/>
    <w:rsid w:val="009C1293"/>
    <w:rsid w:val="009C217D"/>
    <w:rsid w:val="009C25A8"/>
    <w:rsid w:val="009C28A4"/>
    <w:rsid w:val="009C481E"/>
    <w:rsid w:val="009C5977"/>
    <w:rsid w:val="009C5C89"/>
    <w:rsid w:val="009C6287"/>
    <w:rsid w:val="009C6C8A"/>
    <w:rsid w:val="009C733E"/>
    <w:rsid w:val="009C7D42"/>
    <w:rsid w:val="009D004F"/>
    <w:rsid w:val="009D16DF"/>
    <w:rsid w:val="009D31B8"/>
    <w:rsid w:val="009D3776"/>
    <w:rsid w:val="009D3A57"/>
    <w:rsid w:val="009D4456"/>
    <w:rsid w:val="009D6DE5"/>
    <w:rsid w:val="009D763C"/>
    <w:rsid w:val="009D77DD"/>
    <w:rsid w:val="009E1566"/>
    <w:rsid w:val="009E1847"/>
    <w:rsid w:val="009E2C3A"/>
    <w:rsid w:val="009E33C8"/>
    <w:rsid w:val="009E448C"/>
    <w:rsid w:val="009E4D88"/>
    <w:rsid w:val="009E5033"/>
    <w:rsid w:val="009E509E"/>
    <w:rsid w:val="009E54A0"/>
    <w:rsid w:val="009E5AC6"/>
    <w:rsid w:val="009E5C62"/>
    <w:rsid w:val="009E6A9C"/>
    <w:rsid w:val="009F055B"/>
    <w:rsid w:val="009F1627"/>
    <w:rsid w:val="009F2B5A"/>
    <w:rsid w:val="009F37E4"/>
    <w:rsid w:val="009F4207"/>
    <w:rsid w:val="009F5650"/>
    <w:rsid w:val="009F748E"/>
    <w:rsid w:val="009F7A9C"/>
    <w:rsid w:val="00A00021"/>
    <w:rsid w:val="00A000BE"/>
    <w:rsid w:val="00A003D8"/>
    <w:rsid w:val="00A01DA3"/>
    <w:rsid w:val="00A03477"/>
    <w:rsid w:val="00A056F0"/>
    <w:rsid w:val="00A063E9"/>
    <w:rsid w:val="00A06581"/>
    <w:rsid w:val="00A06846"/>
    <w:rsid w:val="00A078B3"/>
    <w:rsid w:val="00A107E0"/>
    <w:rsid w:val="00A125EF"/>
    <w:rsid w:val="00A129A7"/>
    <w:rsid w:val="00A154D6"/>
    <w:rsid w:val="00A15F68"/>
    <w:rsid w:val="00A16578"/>
    <w:rsid w:val="00A20A00"/>
    <w:rsid w:val="00A20C79"/>
    <w:rsid w:val="00A2139B"/>
    <w:rsid w:val="00A22799"/>
    <w:rsid w:val="00A228F3"/>
    <w:rsid w:val="00A22C77"/>
    <w:rsid w:val="00A22C78"/>
    <w:rsid w:val="00A23B62"/>
    <w:rsid w:val="00A24112"/>
    <w:rsid w:val="00A248A2"/>
    <w:rsid w:val="00A250F5"/>
    <w:rsid w:val="00A26E1B"/>
    <w:rsid w:val="00A26F9C"/>
    <w:rsid w:val="00A277B9"/>
    <w:rsid w:val="00A27854"/>
    <w:rsid w:val="00A302CE"/>
    <w:rsid w:val="00A30380"/>
    <w:rsid w:val="00A31843"/>
    <w:rsid w:val="00A31958"/>
    <w:rsid w:val="00A31B61"/>
    <w:rsid w:val="00A31E10"/>
    <w:rsid w:val="00A331D6"/>
    <w:rsid w:val="00A331EA"/>
    <w:rsid w:val="00A34F82"/>
    <w:rsid w:val="00A34F95"/>
    <w:rsid w:val="00A37777"/>
    <w:rsid w:val="00A37C89"/>
    <w:rsid w:val="00A42326"/>
    <w:rsid w:val="00A426D1"/>
    <w:rsid w:val="00A431AF"/>
    <w:rsid w:val="00A44A72"/>
    <w:rsid w:val="00A44BD1"/>
    <w:rsid w:val="00A45015"/>
    <w:rsid w:val="00A45535"/>
    <w:rsid w:val="00A471C2"/>
    <w:rsid w:val="00A50197"/>
    <w:rsid w:val="00A50681"/>
    <w:rsid w:val="00A52639"/>
    <w:rsid w:val="00A52BDD"/>
    <w:rsid w:val="00A52E87"/>
    <w:rsid w:val="00A5364F"/>
    <w:rsid w:val="00A54813"/>
    <w:rsid w:val="00A55352"/>
    <w:rsid w:val="00A55B05"/>
    <w:rsid w:val="00A55B9B"/>
    <w:rsid w:val="00A57702"/>
    <w:rsid w:val="00A60491"/>
    <w:rsid w:val="00A60E08"/>
    <w:rsid w:val="00A60F41"/>
    <w:rsid w:val="00A61EF9"/>
    <w:rsid w:val="00A62BCE"/>
    <w:rsid w:val="00A630EF"/>
    <w:rsid w:val="00A63D0B"/>
    <w:rsid w:val="00A646B5"/>
    <w:rsid w:val="00A65FD9"/>
    <w:rsid w:val="00A6631B"/>
    <w:rsid w:val="00A66C09"/>
    <w:rsid w:val="00A70F42"/>
    <w:rsid w:val="00A71CE5"/>
    <w:rsid w:val="00A71D4A"/>
    <w:rsid w:val="00A72234"/>
    <w:rsid w:val="00A75EA1"/>
    <w:rsid w:val="00A76286"/>
    <w:rsid w:val="00A762FC"/>
    <w:rsid w:val="00A76550"/>
    <w:rsid w:val="00A767CE"/>
    <w:rsid w:val="00A76AE6"/>
    <w:rsid w:val="00A76E43"/>
    <w:rsid w:val="00A819A1"/>
    <w:rsid w:val="00A82220"/>
    <w:rsid w:val="00A82563"/>
    <w:rsid w:val="00A83309"/>
    <w:rsid w:val="00A8735A"/>
    <w:rsid w:val="00A8796D"/>
    <w:rsid w:val="00A902C0"/>
    <w:rsid w:val="00A903E0"/>
    <w:rsid w:val="00A925F0"/>
    <w:rsid w:val="00A92BE9"/>
    <w:rsid w:val="00A92DE1"/>
    <w:rsid w:val="00A93813"/>
    <w:rsid w:val="00A9397B"/>
    <w:rsid w:val="00A953A4"/>
    <w:rsid w:val="00A96E00"/>
    <w:rsid w:val="00AA03FD"/>
    <w:rsid w:val="00AA044A"/>
    <w:rsid w:val="00AA139E"/>
    <w:rsid w:val="00AA1B2B"/>
    <w:rsid w:val="00AA3832"/>
    <w:rsid w:val="00AA476C"/>
    <w:rsid w:val="00AA6A16"/>
    <w:rsid w:val="00AA6C1C"/>
    <w:rsid w:val="00AA74FC"/>
    <w:rsid w:val="00AB0847"/>
    <w:rsid w:val="00AB0D9E"/>
    <w:rsid w:val="00AB1CF4"/>
    <w:rsid w:val="00AB2213"/>
    <w:rsid w:val="00AB62A9"/>
    <w:rsid w:val="00AB72AF"/>
    <w:rsid w:val="00AB7F60"/>
    <w:rsid w:val="00AC1CD8"/>
    <w:rsid w:val="00AC229A"/>
    <w:rsid w:val="00AC2995"/>
    <w:rsid w:val="00AC2FF9"/>
    <w:rsid w:val="00AC4BBB"/>
    <w:rsid w:val="00AC4EF1"/>
    <w:rsid w:val="00AC55C8"/>
    <w:rsid w:val="00AC65AF"/>
    <w:rsid w:val="00AD00DA"/>
    <w:rsid w:val="00AD0A5B"/>
    <w:rsid w:val="00AD0B13"/>
    <w:rsid w:val="00AD4414"/>
    <w:rsid w:val="00AD4BD9"/>
    <w:rsid w:val="00AD4C51"/>
    <w:rsid w:val="00AD5228"/>
    <w:rsid w:val="00AD65D3"/>
    <w:rsid w:val="00AD6BB7"/>
    <w:rsid w:val="00AD7CBA"/>
    <w:rsid w:val="00AD7E63"/>
    <w:rsid w:val="00AE24D9"/>
    <w:rsid w:val="00AE2535"/>
    <w:rsid w:val="00AE2613"/>
    <w:rsid w:val="00AE2EA4"/>
    <w:rsid w:val="00AE4304"/>
    <w:rsid w:val="00AE5BF4"/>
    <w:rsid w:val="00AF0DB0"/>
    <w:rsid w:val="00AF2718"/>
    <w:rsid w:val="00AF2978"/>
    <w:rsid w:val="00AF3444"/>
    <w:rsid w:val="00AF3EA1"/>
    <w:rsid w:val="00AF4D3C"/>
    <w:rsid w:val="00AF7234"/>
    <w:rsid w:val="00B00136"/>
    <w:rsid w:val="00B01156"/>
    <w:rsid w:val="00B01BD7"/>
    <w:rsid w:val="00B027DE"/>
    <w:rsid w:val="00B02A2E"/>
    <w:rsid w:val="00B02F85"/>
    <w:rsid w:val="00B034CC"/>
    <w:rsid w:val="00B042B2"/>
    <w:rsid w:val="00B060C5"/>
    <w:rsid w:val="00B07571"/>
    <w:rsid w:val="00B0777C"/>
    <w:rsid w:val="00B07E4C"/>
    <w:rsid w:val="00B1091E"/>
    <w:rsid w:val="00B1146D"/>
    <w:rsid w:val="00B121FA"/>
    <w:rsid w:val="00B122A2"/>
    <w:rsid w:val="00B12A5E"/>
    <w:rsid w:val="00B12D80"/>
    <w:rsid w:val="00B13BC7"/>
    <w:rsid w:val="00B14531"/>
    <w:rsid w:val="00B14EDC"/>
    <w:rsid w:val="00B15253"/>
    <w:rsid w:val="00B15505"/>
    <w:rsid w:val="00B16CCF"/>
    <w:rsid w:val="00B1757D"/>
    <w:rsid w:val="00B17697"/>
    <w:rsid w:val="00B21209"/>
    <w:rsid w:val="00B2141F"/>
    <w:rsid w:val="00B22164"/>
    <w:rsid w:val="00B2235F"/>
    <w:rsid w:val="00B23054"/>
    <w:rsid w:val="00B232CB"/>
    <w:rsid w:val="00B24CFD"/>
    <w:rsid w:val="00B24D66"/>
    <w:rsid w:val="00B25E0A"/>
    <w:rsid w:val="00B265D1"/>
    <w:rsid w:val="00B271B7"/>
    <w:rsid w:val="00B305F4"/>
    <w:rsid w:val="00B30BFA"/>
    <w:rsid w:val="00B31657"/>
    <w:rsid w:val="00B33A8D"/>
    <w:rsid w:val="00B34AC2"/>
    <w:rsid w:val="00B34D78"/>
    <w:rsid w:val="00B3591D"/>
    <w:rsid w:val="00B35EC5"/>
    <w:rsid w:val="00B36F5C"/>
    <w:rsid w:val="00B37502"/>
    <w:rsid w:val="00B37BCC"/>
    <w:rsid w:val="00B402CD"/>
    <w:rsid w:val="00B40397"/>
    <w:rsid w:val="00B4148D"/>
    <w:rsid w:val="00B42390"/>
    <w:rsid w:val="00B42DBE"/>
    <w:rsid w:val="00B42FFF"/>
    <w:rsid w:val="00B441C3"/>
    <w:rsid w:val="00B449A9"/>
    <w:rsid w:val="00B45428"/>
    <w:rsid w:val="00B45AC0"/>
    <w:rsid w:val="00B4676F"/>
    <w:rsid w:val="00B46A51"/>
    <w:rsid w:val="00B47920"/>
    <w:rsid w:val="00B50E31"/>
    <w:rsid w:val="00B51744"/>
    <w:rsid w:val="00B51913"/>
    <w:rsid w:val="00B52508"/>
    <w:rsid w:val="00B5388C"/>
    <w:rsid w:val="00B5475A"/>
    <w:rsid w:val="00B54A46"/>
    <w:rsid w:val="00B552CF"/>
    <w:rsid w:val="00B56745"/>
    <w:rsid w:val="00B57A2E"/>
    <w:rsid w:val="00B57BA1"/>
    <w:rsid w:val="00B604A1"/>
    <w:rsid w:val="00B6129E"/>
    <w:rsid w:val="00B63D81"/>
    <w:rsid w:val="00B657AD"/>
    <w:rsid w:val="00B66424"/>
    <w:rsid w:val="00B6655B"/>
    <w:rsid w:val="00B66B9E"/>
    <w:rsid w:val="00B66BAF"/>
    <w:rsid w:val="00B67E73"/>
    <w:rsid w:val="00B70DF1"/>
    <w:rsid w:val="00B718AA"/>
    <w:rsid w:val="00B71B0F"/>
    <w:rsid w:val="00B739BA"/>
    <w:rsid w:val="00B73A0A"/>
    <w:rsid w:val="00B73E2A"/>
    <w:rsid w:val="00B745D2"/>
    <w:rsid w:val="00B75A96"/>
    <w:rsid w:val="00B778B3"/>
    <w:rsid w:val="00B802DC"/>
    <w:rsid w:val="00B80B2C"/>
    <w:rsid w:val="00B81B11"/>
    <w:rsid w:val="00B8220A"/>
    <w:rsid w:val="00B82759"/>
    <w:rsid w:val="00B82BC0"/>
    <w:rsid w:val="00B82F7E"/>
    <w:rsid w:val="00B836DB"/>
    <w:rsid w:val="00B869E1"/>
    <w:rsid w:val="00B9027B"/>
    <w:rsid w:val="00B9057B"/>
    <w:rsid w:val="00B919B9"/>
    <w:rsid w:val="00B92A6C"/>
    <w:rsid w:val="00B93FC0"/>
    <w:rsid w:val="00B95D61"/>
    <w:rsid w:val="00B95ECB"/>
    <w:rsid w:val="00B97315"/>
    <w:rsid w:val="00B97B6A"/>
    <w:rsid w:val="00B97C05"/>
    <w:rsid w:val="00B97E3C"/>
    <w:rsid w:val="00BA1178"/>
    <w:rsid w:val="00BA1533"/>
    <w:rsid w:val="00BA1AF0"/>
    <w:rsid w:val="00BA2567"/>
    <w:rsid w:val="00BA2847"/>
    <w:rsid w:val="00BA2B11"/>
    <w:rsid w:val="00BA69A6"/>
    <w:rsid w:val="00BA6CE0"/>
    <w:rsid w:val="00BA728C"/>
    <w:rsid w:val="00BB09C6"/>
    <w:rsid w:val="00BB3DB2"/>
    <w:rsid w:val="00BB461A"/>
    <w:rsid w:val="00BB52EC"/>
    <w:rsid w:val="00BB56F2"/>
    <w:rsid w:val="00BB69D2"/>
    <w:rsid w:val="00BB6F59"/>
    <w:rsid w:val="00BB7B2C"/>
    <w:rsid w:val="00BC00A6"/>
    <w:rsid w:val="00BC12AB"/>
    <w:rsid w:val="00BC2AC4"/>
    <w:rsid w:val="00BC3C55"/>
    <w:rsid w:val="00BC472B"/>
    <w:rsid w:val="00BC4DD8"/>
    <w:rsid w:val="00BC6480"/>
    <w:rsid w:val="00BC6AAD"/>
    <w:rsid w:val="00BC6F01"/>
    <w:rsid w:val="00BC7179"/>
    <w:rsid w:val="00BC7D72"/>
    <w:rsid w:val="00BD0788"/>
    <w:rsid w:val="00BD07C7"/>
    <w:rsid w:val="00BD0A9B"/>
    <w:rsid w:val="00BD1380"/>
    <w:rsid w:val="00BD1C67"/>
    <w:rsid w:val="00BD26CE"/>
    <w:rsid w:val="00BD2C15"/>
    <w:rsid w:val="00BD678E"/>
    <w:rsid w:val="00BD7767"/>
    <w:rsid w:val="00BE010B"/>
    <w:rsid w:val="00BE0A33"/>
    <w:rsid w:val="00BE2DB6"/>
    <w:rsid w:val="00BE5CCE"/>
    <w:rsid w:val="00BE61E2"/>
    <w:rsid w:val="00BE6D2C"/>
    <w:rsid w:val="00BF031B"/>
    <w:rsid w:val="00BF0A8E"/>
    <w:rsid w:val="00BF20AE"/>
    <w:rsid w:val="00BF3248"/>
    <w:rsid w:val="00BF37E6"/>
    <w:rsid w:val="00BF4377"/>
    <w:rsid w:val="00BF52D1"/>
    <w:rsid w:val="00BF5901"/>
    <w:rsid w:val="00BF5FAD"/>
    <w:rsid w:val="00BF610B"/>
    <w:rsid w:val="00BF7E04"/>
    <w:rsid w:val="00C007A0"/>
    <w:rsid w:val="00C0088A"/>
    <w:rsid w:val="00C019D8"/>
    <w:rsid w:val="00C01BB0"/>
    <w:rsid w:val="00C02637"/>
    <w:rsid w:val="00C0443E"/>
    <w:rsid w:val="00C046C8"/>
    <w:rsid w:val="00C04DD4"/>
    <w:rsid w:val="00C05816"/>
    <w:rsid w:val="00C06801"/>
    <w:rsid w:val="00C06C98"/>
    <w:rsid w:val="00C06F32"/>
    <w:rsid w:val="00C101E9"/>
    <w:rsid w:val="00C10263"/>
    <w:rsid w:val="00C10D89"/>
    <w:rsid w:val="00C10E54"/>
    <w:rsid w:val="00C10E6F"/>
    <w:rsid w:val="00C12338"/>
    <w:rsid w:val="00C12C3D"/>
    <w:rsid w:val="00C13075"/>
    <w:rsid w:val="00C141DD"/>
    <w:rsid w:val="00C172C1"/>
    <w:rsid w:val="00C177E5"/>
    <w:rsid w:val="00C17C9C"/>
    <w:rsid w:val="00C17E9E"/>
    <w:rsid w:val="00C2286D"/>
    <w:rsid w:val="00C24099"/>
    <w:rsid w:val="00C2598E"/>
    <w:rsid w:val="00C25C91"/>
    <w:rsid w:val="00C261FF"/>
    <w:rsid w:val="00C2733D"/>
    <w:rsid w:val="00C30A8C"/>
    <w:rsid w:val="00C3152A"/>
    <w:rsid w:val="00C33A72"/>
    <w:rsid w:val="00C36A77"/>
    <w:rsid w:val="00C3775C"/>
    <w:rsid w:val="00C37C6D"/>
    <w:rsid w:val="00C37F50"/>
    <w:rsid w:val="00C440B1"/>
    <w:rsid w:val="00C442D6"/>
    <w:rsid w:val="00C44B3D"/>
    <w:rsid w:val="00C46B9E"/>
    <w:rsid w:val="00C471EC"/>
    <w:rsid w:val="00C475F9"/>
    <w:rsid w:val="00C50690"/>
    <w:rsid w:val="00C511FC"/>
    <w:rsid w:val="00C518D8"/>
    <w:rsid w:val="00C53E4A"/>
    <w:rsid w:val="00C541A2"/>
    <w:rsid w:val="00C54384"/>
    <w:rsid w:val="00C545A6"/>
    <w:rsid w:val="00C54D38"/>
    <w:rsid w:val="00C56008"/>
    <w:rsid w:val="00C56813"/>
    <w:rsid w:val="00C56FE5"/>
    <w:rsid w:val="00C5726F"/>
    <w:rsid w:val="00C601AA"/>
    <w:rsid w:val="00C60740"/>
    <w:rsid w:val="00C609B2"/>
    <w:rsid w:val="00C611DD"/>
    <w:rsid w:val="00C61CB5"/>
    <w:rsid w:val="00C640AA"/>
    <w:rsid w:val="00C6419A"/>
    <w:rsid w:val="00C6562E"/>
    <w:rsid w:val="00C66A52"/>
    <w:rsid w:val="00C673F8"/>
    <w:rsid w:val="00C67BFD"/>
    <w:rsid w:val="00C72F7A"/>
    <w:rsid w:val="00C7303F"/>
    <w:rsid w:val="00C744E6"/>
    <w:rsid w:val="00C74E79"/>
    <w:rsid w:val="00C7551B"/>
    <w:rsid w:val="00C76B4F"/>
    <w:rsid w:val="00C7752C"/>
    <w:rsid w:val="00C82570"/>
    <w:rsid w:val="00C827FB"/>
    <w:rsid w:val="00C832C9"/>
    <w:rsid w:val="00C847D3"/>
    <w:rsid w:val="00C9076D"/>
    <w:rsid w:val="00C91487"/>
    <w:rsid w:val="00C91559"/>
    <w:rsid w:val="00C9354B"/>
    <w:rsid w:val="00C94D08"/>
    <w:rsid w:val="00C959A6"/>
    <w:rsid w:val="00C97938"/>
    <w:rsid w:val="00C97C94"/>
    <w:rsid w:val="00C97EF1"/>
    <w:rsid w:val="00C97FA1"/>
    <w:rsid w:val="00CA195C"/>
    <w:rsid w:val="00CA2DE5"/>
    <w:rsid w:val="00CA532C"/>
    <w:rsid w:val="00CA53DA"/>
    <w:rsid w:val="00CA750E"/>
    <w:rsid w:val="00CA7E1E"/>
    <w:rsid w:val="00CB0CB8"/>
    <w:rsid w:val="00CB18DB"/>
    <w:rsid w:val="00CB4784"/>
    <w:rsid w:val="00CB47D0"/>
    <w:rsid w:val="00CB4B3B"/>
    <w:rsid w:val="00CB4BC8"/>
    <w:rsid w:val="00CB5D99"/>
    <w:rsid w:val="00CB669E"/>
    <w:rsid w:val="00CB71C1"/>
    <w:rsid w:val="00CB7A50"/>
    <w:rsid w:val="00CC227D"/>
    <w:rsid w:val="00CC2AA4"/>
    <w:rsid w:val="00CC362F"/>
    <w:rsid w:val="00CC47A0"/>
    <w:rsid w:val="00CC4F31"/>
    <w:rsid w:val="00CC50AA"/>
    <w:rsid w:val="00CC66DB"/>
    <w:rsid w:val="00CD0B14"/>
    <w:rsid w:val="00CD1BF1"/>
    <w:rsid w:val="00CD2406"/>
    <w:rsid w:val="00CD3D06"/>
    <w:rsid w:val="00CD4441"/>
    <w:rsid w:val="00CD6905"/>
    <w:rsid w:val="00CD6AC7"/>
    <w:rsid w:val="00CD6E7B"/>
    <w:rsid w:val="00CD76F9"/>
    <w:rsid w:val="00CE1560"/>
    <w:rsid w:val="00CE2895"/>
    <w:rsid w:val="00CE2E93"/>
    <w:rsid w:val="00CE43C9"/>
    <w:rsid w:val="00CE7313"/>
    <w:rsid w:val="00CE7913"/>
    <w:rsid w:val="00CE7F44"/>
    <w:rsid w:val="00CF0FF4"/>
    <w:rsid w:val="00CF1CA0"/>
    <w:rsid w:val="00CF1E5D"/>
    <w:rsid w:val="00CF4833"/>
    <w:rsid w:val="00CF48CB"/>
    <w:rsid w:val="00CF4BA9"/>
    <w:rsid w:val="00CF516C"/>
    <w:rsid w:val="00CF65E5"/>
    <w:rsid w:val="00CF79F1"/>
    <w:rsid w:val="00CF7F9C"/>
    <w:rsid w:val="00D02710"/>
    <w:rsid w:val="00D0283F"/>
    <w:rsid w:val="00D041EE"/>
    <w:rsid w:val="00D0423E"/>
    <w:rsid w:val="00D05D68"/>
    <w:rsid w:val="00D07821"/>
    <w:rsid w:val="00D10C3C"/>
    <w:rsid w:val="00D10F65"/>
    <w:rsid w:val="00D11361"/>
    <w:rsid w:val="00D11A75"/>
    <w:rsid w:val="00D129E5"/>
    <w:rsid w:val="00D13C00"/>
    <w:rsid w:val="00D15619"/>
    <w:rsid w:val="00D15B4B"/>
    <w:rsid w:val="00D15EA8"/>
    <w:rsid w:val="00D15EBF"/>
    <w:rsid w:val="00D1648E"/>
    <w:rsid w:val="00D167FA"/>
    <w:rsid w:val="00D20EB6"/>
    <w:rsid w:val="00D22103"/>
    <w:rsid w:val="00D222E4"/>
    <w:rsid w:val="00D2232D"/>
    <w:rsid w:val="00D235D6"/>
    <w:rsid w:val="00D23D4E"/>
    <w:rsid w:val="00D23EDC"/>
    <w:rsid w:val="00D247BD"/>
    <w:rsid w:val="00D2502C"/>
    <w:rsid w:val="00D25BA9"/>
    <w:rsid w:val="00D26397"/>
    <w:rsid w:val="00D27AFA"/>
    <w:rsid w:val="00D31E1E"/>
    <w:rsid w:val="00D33494"/>
    <w:rsid w:val="00D33AAD"/>
    <w:rsid w:val="00D3510D"/>
    <w:rsid w:val="00D366C2"/>
    <w:rsid w:val="00D36FC1"/>
    <w:rsid w:val="00D3757B"/>
    <w:rsid w:val="00D37C2F"/>
    <w:rsid w:val="00D40CF1"/>
    <w:rsid w:val="00D42BA1"/>
    <w:rsid w:val="00D45CD3"/>
    <w:rsid w:val="00D465FF"/>
    <w:rsid w:val="00D5143E"/>
    <w:rsid w:val="00D53257"/>
    <w:rsid w:val="00D54BB1"/>
    <w:rsid w:val="00D5561A"/>
    <w:rsid w:val="00D55C62"/>
    <w:rsid w:val="00D57977"/>
    <w:rsid w:val="00D60729"/>
    <w:rsid w:val="00D633A0"/>
    <w:rsid w:val="00D636C7"/>
    <w:rsid w:val="00D66972"/>
    <w:rsid w:val="00D6741F"/>
    <w:rsid w:val="00D67958"/>
    <w:rsid w:val="00D67AE7"/>
    <w:rsid w:val="00D67FC1"/>
    <w:rsid w:val="00D70C62"/>
    <w:rsid w:val="00D71B84"/>
    <w:rsid w:val="00D71BDF"/>
    <w:rsid w:val="00D725E5"/>
    <w:rsid w:val="00D72A4B"/>
    <w:rsid w:val="00D730DA"/>
    <w:rsid w:val="00D743F4"/>
    <w:rsid w:val="00D74820"/>
    <w:rsid w:val="00D7669E"/>
    <w:rsid w:val="00D770E9"/>
    <w:rsid w:val="00D7721F"/>
    <w:rsid w:val="00D77438"/>
    <w:rsid w:val="00D77580"/>
    <w:rsid w:val="00D77665"/>
    <w:rsid w:val="00D77DAB"/>
    <w:rsid w:val="00D80237"/>
    <w:rsid w:val="00D80B9D"/>
    <w:rsid w:val="00D81E8B"/>
    <w:rsid w:val="00D823DD"/>
    <w:rsid w:val="00D82C51"/>
    <w:rsid w:val="00D82DC3"/>
    <w:rsid w:val="00D84BDC"/>
    <w:rsid w:val="00D8529E"/>
    <w:rsid w:val="00D85312"/>
    <w:rsid w:val="00D85BBF"/>
    <w:rsid w:val="00D85BED"/>
    <w:rsid w:val="00D865E0"/>
    <w:rsid w:val="00D901A7"/>
    <w:rsid w:val="00D90439"/>
    <w:rsid w:val="00D91D9A"/>
    <w:rsid w:val="00D921BD"/>
    <w:rsid w:val="00D94045"/>
    <w:rsid w:val="00D9439E"/>
    <w:rsid w:val="00D94F6B"/>
    <w:rsid w:val="00D952DE"/>
    <w:rsid w:val="00D964FE"/>
    <w:rsid w:val="00D96E26"/>
    <w:rsid w:val="00DA36C3"/>
    <w:rsid w:val="00DA38B8"/>
    <w:rsid w:val="00DA3F22"/>
    <w:rsid w:val="00DA4118"/>
    <w:rsid w:val="00DA4A03"/>
    <w:rsid w:val="00DA5637"/>
    <w:rsid w:val="00DA5CD6"/>
    <w:rsid w:val="00DA6020"/>
    <w:rsid w:val="00DA6A6D"/>
    <w:rsid w:val="00DB2CD9"/>
    <w:rsid w:val="00DB3187"/>
    <w:rsid w:val="00DB3C2F"/>
    <w:rsid w:val="00DB3E44"/>
    <w:rsid w:val="00DB583A"/>
    <w:rsid w:val="00DB6BDD"/>
    <w:rsid w:val="00DB7AB9"/>
    <w:rsid w:val="00DC02C3"/>
    <w:rsid w:val="00DC0911"/>
    <w:rsid w:val="00DC1ADB"/>
    <w:rsid w:val="00DC1DC3"/>
    <w:rsid w:val="00DC20E6"/>
    <w:rsid w:val="00DC213B"/>
    <w:rsid w:val="00DC2B09"/>
    <w:rsid w:val="00DC31A6"/>
    <w:rsid w:val="00DC333E"/>
    <w:rsid w:val="00DC3578"/>
    <w:rsid w:val="00DC421A"/>
    <w:rsid w:val="00DC4A51"/>
    <w:rsid w:val="00DC5A5C"/>
    <w:rsid w:val="00DC6479"/>
    <w:rsid w:val="00DC7869"/>
    <w:rsid w:val="00DD0022"/>
    <w:rsid w:val="00DD2268"/>
    <w:rsid w:val="00DD2BB0"/>
    <w:rsid w:val="00DD3FB6"/>
    <w:rsid w:val="00DD576B"/>
    <w:rsid w:val="00DD5D1D"/>
    <w:rsid w:val="00DD779D"/>
    <w:rsid w:val="00DD7A66"/>
    <w:rsid w:val="00DE0F43"/>
    <w:rsid w:val="00DE20C3"/>
    <w:rsid w:val="00DE4E22"/>
    <w:rsid w:val="00DE538F"/>
    <w:rsid w:val="00DE582C"/>
    <w:rsid w:val="00DE611F"/>
    <w:rsid w:val="00DE7F80"/>
    <w:rsid w:val="00DF0F6B"/>
    <w:rsid w:val="00DF1FE6"/>
    <w:rsid w:val="00DF24EE"/>
    <w:rsid w:val="00DF3487"/>
    <w:rsid w:val="00DF3884"/>
    <w:rsid w:val="00DF3CDD"/>
    <w:rsid w:val="00DF4A8C"/>
    <w:rsid w:val="00DF5148"/>
    <w:rsid w:val="00DF6E90"/>
    <w:rsid w:val="00E00983"/>
    <w:rsid w:val="00E0150B"/>
    <w:rsid w:val="00E03FDE"/>
    <w:rsid w:val="00E04CE5"/>
    <w:rsid w:val="00E05128"/>
    <w:rsid w:val="00E0737E"/>
    <w:rsid w:val="00E1013E"/>
    <w:rsid w:val="00E10FEB"/>
    <w:rsid w:val="00E112BF"/>
    <w:rsid w:val="00E11625"/>
    <w:rsid w:val="00E119A8"/>
    <w:rsid w:val="00E12437"/>
    <w:rsid w:val="00E15BE1"/>
    <w:rsid w:val="00E168F8"/>
    <w:rsid w:val="00E16BE9"/>
    <w:rsid w:val="00E177F3"/>
    <w:rsid w:val="00E17EB9"/>
    <w:rsid w:val="00E20384"/>
    <w:rsid w:val="00E211B9"/>
    <w:rsid w:val="00E22273"/>
    <w:rsid w:val="00E234E4"/>
    <w:rsid w:val="00E26ABC"/>
    <w:rsid w:val="00E270A6"/>
    <w:rsid w:val="00E278FB"/>
    <w:rsid w:val="00E30138"/>
    <w:rsid w:val="00E313CC"/>
    <w:rsid w:val="00E32449"/>
    <w:rsid w:val="00E325F2"/>
    <w:rsid w:val="00E32FA9"/>
    <w:rsid w:val="00E3341A"/>
    <w:rsid w:val="00E3343E"/>
    <w:rsid w:val="00E35343"/>
    <w:rsid w:val="00E36BC0"/>
    <w:rsid w:val="00E376EE"/>
    <w:rsid w:val="00E37882"/>
    <w:rsid w:val="00E37CEF"/>
    <w:rsid w:val="00E4172C"/>
    <w:rsid w:val="00E41F43"/>
    <w:rsid w:val="00E42D74"/>
    <w:rsid w:val="00E442DD"/>
    <w:rsid w:val="00E461B1"/>
    <w:rsid w:val="00E5007B"/>
    <w:rsid w:val="00E51BCC"/>
    <w:rsid w:val="00E51E96"/>
    <w:rsid w:val="00E522AB"/>
    <w:rsid w:val="00E52C27"/>
    <w:rsid w:val="00E54738"/>
    <w:rsid w:val="00E55D5E"/>
    <w:rsid w:val="00E56154"/>
    <w:rsid w:val="00E56FD2"/>
    <w:rsid w:val="00E57D98"/>
    <w:rsid w:val="00E57DD7"/>
    <w:rsid w:val="00E61CC4"/>
    <w:rsid w:val="00E61E6A"/>
    <w:rsid w:val="00E632A9"/>
    <w:rsid w:val="00E64FDB"/>
    <w:rsid w:val="00E651B0"/>
    <w:rsid w:val="00E666E0"/>
    <w:rsid w:val="00E66787"/>
    <w:rsid w:val="00E667B7"/>
    <w:rsid w:val="00E67F45"/>
    <w:rsid w:val="00E71E8B"/>
    <w:rsid w:val="00E73842"/>
    <w:rsid w:val="00E74234"/>
    <w:rsid w:val="00E74C2E"/>
    <w:rsid w:val="00E75792"/>
    <w:rsid w:val="00E7695B"/>
    <w:rsid w:val="00E76DAC"/>
    <w:rsid w:val="00E817B4"/>
    <w:rsid w:val="00E82606"/>
    <w:rsid w:val="00E83045"/>
    <w:rsid w:val="00E8385E"/>
    <w:rsid w:val="00E83F2C"/>
    <w:rsid w:val="00E84FB1"/>
    <w:rsid w:val="00E87922"/>
    <w:rsid w:val="00E91F09"/>
    <w:rsid w:val="00E9271C"/>
    <w:rsid w:val="00E92A4A"/>
    <w:rsid w:val="00E93E99"/>
    <w:rsid w:val="00E93EC7"/>
    <w:rsid w:val="00E94548"/>
    <w:rsid w:val="00E94E7C"/>
    <w:rsid w:val="00E95A47"/>
    <w:rsid w:val="00E96881"/>
    <w:rsid w:val="00E973E1"/>
    <w:rsid w:val="00EA2E96"/>
    <w:rsid w:val="00EA3695"/>
    <w:rsid w:val="00EA42D1"/>
    <w:rsid w:val="00EA7BBA"/>
    <w:rsid w:val="00EB0B8B"/>
    <w:rsid w:val="00EB0C7E"/>
    <w:rsid w:val="00EB165D"/>
    <w:rsid w:val="00EB16F1"/>
    <w:rsid w:val="00EB24B1"/>
    <w:rsid w:val="00EB3EC4"/>
    <w:rsid w:val="00EB4A93"/>
    <w:rsid w:val="00EB4E5E"/>
    <w:rsid w:val="00EB5453"/>
    <w:rsid w:val="00EB72D4"/>
    <w:rsid w:val="00EB7710"/>
    <w:rsid w:val="00EC0644"/>
    <w:rsid w:val="00EC0E5A"/>
    <w:rsid w:val="00EC11FD"/>
    <w:rsid w:val="00EC154F"/>
    <w:rsid w:val="00EC298C"/>
    <w:rsid w:val="00EC3354"/>
    <w:rsid w:val="00EC357B"/>
    <w:rsid w:val="00EC40F7"/>
    <w:rsid w:val="00EC41A7"/>
    <w:rsid w:val="00EC44A2"/>
    <w:rsid w:val="00EC5146"/>
    <w:rsid w:val="00EC5E5E"/>
    <w:rsid w:val="00EC6E2B"/>
    <w:rsid w:val="00ED09AF"/>
    <w:rsid w:val="00ED1D03"/>
    <w:rsid w:val="00ED2E92"/>
    <w:rsid w:val="00ED3609"/>
    <w:rsid w:val="00ED42D9"/>
    <w:rsid w:val="00ED6813"/>
    <w:rsid w:val="00EE04AA"/>
    <w:rsid w:val="00EE0B88"/>
    <w:rsid w:val="00EE3AF3"/>
    <w:rsid w:val="00EE6298"/>
    <w:rsid w:val="00EE7168"/>
    <w:rsid w:val="00EE74FE"/>
    <w:rsid w:val="00EE77F5"/>
    <w:rsid w:val="00EF32AE"/>
    <w:rsid w:val="00EF49F0"/>
    <w:rsid w:val="00EF4A95"/>
    <w:rsid w:val="00EF4D4A"/>
    <w:rsid w:val="00EF5ED7"/>
    <w:rsid w:val="00EF6DDD"/>
    <w:rsid w:val="00EF758E"/>
    <w:rsid w:val="00F0024A"/>
    <w:rsid w:val="00F00478"/>
    <w:rsid w:val="00F004B6"/>
    <w:rsid w:val="00F0116D"/>
    <w:rsid w:val="00F01BFC"/>
    <w:rsid w:val="00F0401A"/>
    <w:rsid w:val="00F057DC"/>
    <w:rsid w:val="00F0717C"/>
    <w:rsid w:val="00F07941"/>
    <w:rsid w:val="00F10A1A"/>
    <w:rsid w:val="00F11A4D"/>
    <w:rsid w:val="00F1276C"/>
    <w:rsid w:val="00F15816"/>
    <w:rsid w:val="00F17821"/>
    <w:rsid w:val="00F17ABF"/>
    <w:rsid w:val="00F17D79"/>
    <w:rsid w:val="00F2120C"/>
    <w:rsid w:val="00F24F1F"/>
    <w:rsid w:val="00F253B3"/>
    <w:rsid w:val="00F25CE4"/>
    <w:rsid w:val="00F267A0"/>
    <w:rsid w:val="00F27EC6"/>
    <w:rsid w:val="00F30CED"/>
    <w:rsid w:val="00F3224A"/>
    <w:rsid w:val="00F32A27"/>
    <w:rsid w:val="00F32C1F"/>
    <w:rsid w:val="00F350AC"/>
    <w:rsid w:val="00F3590A"/>
    <w:rsid w:val="00F35E13"/>
    <w:rsid w:val="00F36F83"/>
    <w:rsid w:val="00F4092F"/>
    <w:rsid w:val="00F4165D"/>
    <w:rsid w:val="00F41BF2"/>
    <w:rsid w:val="00F42173"/>
    <w:rsid w:val="00F50230"/>
    <w:rsid w:val="00F50280"/>
    <w:rsid w:val="00F50AC6"/>
    <w:rsid w:val="00F50D9B"/>
    <w:rsid w:val="00F50E9F"/>
    <w:rsid w:val="00F51503"/>
    <w:rsid w:val="00F52A21"/>
    <w:rsid w:val="00F546A7"/>
    <w:rsid w:val="00F549BC"/>
    <w:rsid w:val="00F556D2"/>
    <w:rsid w:val="00F569EE"/>
    <w:rsid w:val="00F56B22"/>
    <w:rsid w:val="00F56D65"/>
    <w:rsid w:val="00F57612"/>
    <w:rsid w:val="00F60AEC"/>
    <w:rsid w:val="00F60D9E"/>
    <w:rsid w:val="00F6115D"/>
    <w:rsid w:val="00F617E7"/>
    <w:rsid w:val="00F63DE4"/>
    <w:rsid w:val="00F66A1F"/>
    <w:rsid w:val="00F66CE4"/>
    <w:rsid w:val="00F66E01"/>
    <w:rsid w:val="00F671AA"/>
    <w:rsid w:val="00F67D77"/>
    <w:rsid w:val="00F67F3A"/>
    <w:rsid w:val="00F716A1"/>
    <w:rsid w:val="00F71A0A"/>
    <w:rsid w:val="00F72D49"/>
    <w:rsid w:val="00F73204"/>
    <w:rsid w:val="00F73CE7"/>
    <w:rsid w:val="00F77F1B"/>
    <w:rsid w:val="00F8071B"/>
    <w:rsid w:val="00F81D8C"/>
    <w:rsid w:val="00F82447"/>
    <w:rsid w:val="00F82558"/>
    <w:rsid w:val="00F845E7"/>
    <w:rsid w:val="00F87FD1"/>
    <w:rsid w:val="00F92C84"/>
    <w:rsid w:val="00F93C1B"/>
    <w:rsid w:val="00F93CE2"/>
    <w:rsid w:val="00F9580B"/>
    <w:rsid w:val="00F97167"/>
    <w:rsid w:val="00F972DD"/>
    <w:rsid w:val="00F975AE"/>
    <w:rsid w:val="00F97DE9"/>
    <w:rsid w:val="00FA0119"/>
    <w:rsid w:val="00FA01EC"/>
    <w:rsid w:val="00FA05B8"/>
    <w:rsid w:val="00FA12C0"/>
    <w:rsid w:val="00FA1338"/>
    <w:rsid w:val="00FA1876"/>
    <w:rsid w:val="00FA1DE0"/>
    <w:rsid w:val="00FA2172"/>
    <w:rsid w:val="00FA28B4"/>
    <w:rsid w:val="00FA44F7"/>
    <w:rsid w:val="00FA4AB6"/>
    <w:rsid w:val="00FA4ACC"/>
    <w:rsid w:val="00FA5B24"/>
    <w:rsid w:val="00FA71BF"/>
    <w:rsid w:val="00FB1BAA"/>
    <w:rsid w:val="00FB37C4"/>
    <w:rsid w:val="00FB4281"/>
    <w:rsid w:val="00FB47B3"/>
    <w:rsid w:val="00FB5627"/>
    <w:rsid w:val="00FB647C"/>
    <w:rsid w:val="00FB6DD0"/>
    <w:rsid w:val="00FB6E94"/>
    <w:rsid w:val="00FB7DE5"/>
    <w:rsid w:val="00FC2BFD"/>
    <w:rsid w:val="00FC52DC"/>
    <w:rsid w:val="00FC60EE"/>
    <w:rsid w:val="00FC6FF6"/>
    <w:rsid w:val="00FD0239"/>
    <w:rsid w:val="00FD0F3F"/>
    <w:rsid w:val="00FD150D"/>
    <w:rsid w:val="00FD1803"/>
    <w:rsid w:val="00FD28E9"/>
    <w:rsid w:val="00FD2966"/>
    <w:rsid w:val="00FD3F6D"/>
    <w:rsid w:val="00FD4330"/>
    <w:rsid w:val="00FD57FF"/>
    <w:rsid w:val="00FD69C6"/>
    <w:rsid w:val="00FE0F94"/>
    <w:rsid w:val="00FE132E"/>
    <w:rsid w:val="00FE1724"/>
    <w:rsid w:val="00FE18D2"/>
    <w:rsid w:val="00FE360A"/>
    <w:rsid w:val="00FE3C11"/>
    <w:rsid w:val="00FE413C"/>
    <w:rsid w:val="00FE4F45"/>
    <w:rsid w:val="00FE59AB"/>
    <w:rsid w:val="00FE5D39"/>
    <w:rsid w:val="00FE66DE"/>
    <w:rsid w:val="00FE6878"/>
    <w:rsid w:val="00FE6A33"/>
    <w:rsid w:val="00FE70A7"/>
    <w:rsid w:val="00FE79CF"/>
    <w:rsid w:val="00FF06AA"/>
    <w:rsid w:val="00FF2CAE"/>
    <w:rsid w:val="00FF3724"/>
    <w:rsid w:val="00FF37A6"/>
    <w:rsid w:val="00FF38D0"/>
    <w:rsid w:val="00FF3B5B"/>
    <w:rsid w:val="00FF7B4D"/>
    <w:rsid w:val="0156A15D"/>
    <w:rsid w:val="024CC230"/>
    <w:rsid w:val="026A7BC7"/>
    <w:rsid w:val="029ADF32"/>
    <w:rsid w:val="02B03D56"/>
    <w:rsid w:val="02E766EA"/>
    <w:rsid w:val="0618F574"/>
    <w:rsid w:val="07E7202C"/>
    <w:rsid w:val="08C38302"/>
    <w:rsid w:val="0E039EEF"/>
    <w:rsid w:val="0E8B9394"/>
    <w:rsid w:val="0EEE456C"/>
    <w:rsid w:val="104476AF"/>
    <w:rsid w:val="12A94411"/>
    <w:rsid w:val="1432D71A"/>
    <w:rsid w:val="1C5651AB"/>
    <w:rsid w:val="1E71F755"/>
    <w:rsid w:val="1F1DC464"/>
    <w:rsid w:val="1F914D78"/>
    <w:rsid w:val="201E393F"/>
    <w:rsid w:val="21AC28C8"/>
    <w:rsid w:val="21BAA118"/>
    <w:rsid w:val="22153394"/>
    <w:rsid w:val="2327A1A5"/>
    <w:rsid w:val="235CF571"/>
    <w:rsid w:val="2399A200"/>
    <w:rsid w:val="262073E8"/>
    <w:rsid w:val="2788C59A"/>
    <w:rsid w:val="2ADC1755"/>
    <w:rsid w:val="2B416A95"/>
    <w:rsid w:val="2EA33A68"/>
    <w:rsid w:val="2F7FDEC1"/>
    <w:rsid w:val="2FD8CE6E"/>
    <w:rsid w:val="3155B4F6"/>
    <w:rsid w:val="3300C7F0"/>
    <w:rsid w:val="3349E0DA"/>
    <w:rsid w:val="3453E993"/>
    <w:rsid w:val="364E1CC8"/>
    <w:rsid w:val="36B1E507"/>
    <w:rsid w:val="379C8B84"/>
    <w:rsid w:val="38180112"/>
    <w:rsid w:val="39E1F618"/>
    <w:rsid w:val="3BE80802"/>
    <w:rsid w:val="3EEB83CF"/>
    <w:rsid w:val="411A2EEE"/>
    <w:rsid w:val="41823E96"/>
    <w:rsid w:val="425B9E52"/>
    <w:rsid w:val="43A605FA"/>
    <w:rsid w:val="449BC198"/>
    <w:rsid w:val="4512789B"/>
    <w:rsid w:val="45CF4C5E"/>
    <w:rsid w:val="46EBB807"/>
    <w:rsid w:val="4722CE1E"/>
    <w:rsid w:val="4C7607D7"/>
    <w:rsid w:val="4C9D3645"/>
    <w:rsid w:val="4E3920F1"/>
    <w:rsid w:val="4F619E1D"/>
    <w:rsid w:val="4FF3CE46"/>
    <w:rsid w:val="50259220"/>
    <w:rsid w:val="50AA2F13"/>
    <w:rsid w:val="53C90C1F"/>
    <w:rsid w:val="59CE1090"/>
    <w:rsid w:val="5CCF5CF1"/>
    <w:rsid w:val="5D87832B"/>
    <w:rsid w:val="5D94551D"/>
    <w:rsid w:val="5E34ED6E"/>
    <w:rsid w:val="625C233E"/>
    <w:rsid w:val="63819E78"/>
    <w:rsid w:val="64964E1A"/>
    <w:rsid w:val="66DB8DAA"/>
    <w:rsid w:val="67D0E1E7"/>
    <w:rsid w:val="69A79EAC"/>
    <w:rsid w:val="69DBF141"/>
    <w:rsid w:val="6AA6F163"/>
    <w:rsid w:val="6D32711A"/>
    <w:rsid w:val="6E249F7B"/>
    <w:rsid w:val="6ED264C8"/>
    <w:rsid w:val="6F2E0019"/>
    <w:rsid w:val="704A5DBA"/>
    <w:rsid w:val="715BA8C5"/>
    <w:rsid w:val="71681CED"/>
    <w:rsid w:val="79C99F53"/>
    <w:rsid w:val="7C73E0EA"/>
    <w:rsid w:val="7F4D0B6A"/>
    <w:rsid w:val="7FD468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C7B15"/>
  <w15:docId w15:val="{CECDF366-45CF-4AFC-92F0-CDFA6A0F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tabs>
          <w:tab w:val="left" w:pos="450"/>
        </w:tabs>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jc w:val="left"/>
      <w:outlineLvl w:val="0"/>
    </w:pPr>
    <w:rPr>
      <w:rFonts w:ascii="Arial" w:eastAsia="Arial" w:hAnsi="Arial" w:cs="Arial"/>
      <w:b/>
      <w:sz w:val="28"/>
      <w:szCs w:val="28"/>
    </w:rPr>
  </w:style>
  <w:style w:type="paragraph" w:styleId="Heading2">
    <w:name w:val="heading 2"/>
    <w:basedOn w:val="Normal"/>
    <w:next w:val="Normal"/>
    <w:link w:val="Heading2Char"/>
    <w:uiPriority w:val="9"/>
    <w:unhideWhenUsed/>
    <w:qFormat/>
    <w:rsid w:val="00DB2CD9"/>
    <w:pPr>
      <w:keepNext/>
      <w:spacing w:before="120" w:after="60" w:line="276" w:lineRule="auto"/>
      <w:jc w:val="left"/>
      <w:outlineLvl w:val="1"/>
    </w:pPr>
    <w:rPr>
      <w:rFonts w:ascii="Arial" w:eastAsia="Arial" w:hAnsi="Arial" w:cs="Arial"/>
      <w:b/>
    </w:rPr>
  </w:style>
  <w:style w:type="paragraph" w:styleId="Heading3">
    <w:name w:val="heading 3"/>
    <w:basedOn w:val="Normal"/>
    <w:next w:val="Normal"/>
    <w:link w:val="Heading3Char"/>
    <w:uiPriority w:val="9"/>
    <w:unhideWhenUsed/>
    <w:qFormat/>
    <w:rsid w:val="0052726E"/>
    <w:pPr>
      <w:spacing w:before="120" w:after="60"/>
      <w:jc w:val="left"/>
      <w:outlineLvl w:val="2"/>
    </w:pPr>
    <w:rPr>
      <w:i/>
      <w:iCs/>
      <w:color w:val="000000" w:themeColor="text1"/>
    </w:rPr>
  </w:style>
  <w:style w:type="paragraph" w:styleId="Heading4">
    <w:name w:val="heading 4"/>
    <w:basedOn w:val="Normal"/>
    <w:next w:val="Normal"/>
    <w:link w:val="Heading4Char"/>
    <w:uiPriority w:val="9"/>
    <w:semiHidden/>
    <w:unhideWhenUsed/>
    <w:qFormat/>
    <w:pPr>
      <w:keepNext/>
      <w:keepLines/>
      <w:spacing w:before="120" w:after="60"/>
      <w:jc w:val="left"/>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pPr>
      <w:spacing w:after="0"/>
    </w:pPr>
    <w:tblPr>
      <w:tblStyleRowBandSize w:val="1"/>
      <w:tblStyleColBandSize w:val="1"/>
      <w:tblCellMar>
        <w:left w:w="115" w:type="dxa"/>
        <w:right w:w="115" w:type="dxa"/>
      </w:tblCellMar>
    </w:tblPr>
    <w:tcPr>
      <w:shd w:val="clear" w:color="auto" w:fill="DBE5F1"/>
    </w:tc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72A4B"/>
    <w:pPr>
      <w:tabs>
        <w:tab w:val="clear" w:pos="450"/>
      </w:tabs>
      <w:spacing w:after="0"/>
      <w:jc w:val="left"/>
    </w:pPr>
  </w:style>
  <w:style w:type="paragraph" w:styleId="CommentSubject">
    <w:name w:val="annotation subject"/>
    <w:basedOn w:val="CommentText"/>
    <w:next w:val="CommentText"/>
    <w:link w:val="CommentSubjectChar"/>
    <w:uiPriority w:val="99"/>
    <w:semiHidden/>
    <w:unhideWhenUsed/>
    <w:rsid w:val="00206385"/>
    <w:rPr>
      <w:b/>
      <w:bCs/>
    </w:rPr>
  </w:style>
  <w:style w:type="character" w:customStyle="1" w:styleId="CommentSubjectChar">
    <w:name w:val="Comment Subject Char"/>
    <w:basedOn w:val="CommentTextChar"/>
    <w:link w:val="CommentSubject"/>
    <w:uiPriority w:val="99"/>
    <w:semiHidden/>
    <w:rsid w:val="00206385"/>
    <w:rPr>
      <w:b/>
      <w:bCs/>
      <w:sz w:val="20"/>
      <w:szCs w:val="20"/>
    </w:rPr>
  </w:style>
  <w:style w:type="paragraph" w:styleId="ListParagraph">
    <w:name w:val="List Paragraph"/>
    <w:basedOn w:val="Normal"/>
    <w:uiPriority w:val="34"/>
    <w:qFormat/>
    <w:rsid w:val="004B2F20"/>
    <w:pPr>
      <w:ind w:left="720"/>
      <w:contextualSpacing/>
    </w:pPr>
  </w:style>
  <w:style w:type="paragraph" w:styleId="Header">
    <w:name w:val="header"/>
    <w:basedOn w:val="Normal"/>
    <w:link w:val="HeaderChar"/>
    <w:uiPriority w:val="99"/>
    <w:unhideWhenUsed/>
    <w:rsid w:val="00D247BD"/>
    <w:pPr>
      <w:tabs>
        <w:tab w:val="clear" w:pos="450"/>
        <w:tab w:val="center" w:pos="4680"/>
        <w:tab w:val="right" w:pos="9360"/>
      </w:tabs>
      <w:spacing w:after="0"/>
    </w:pPr>
  </w:style>
  <w:style w:type="character" w:customStyle="1" w:styleId="HeaderChar">
    <w:name w:val="Header Char"/>
    <w:basedOn w:val="DefaultParagraphFont"/>
    <w:link w:val="Header"/>
    <w:uiPriority w:val="99"/>
    <w:rsid w:val="00D247BD"/>
  </w:style>
  <w:style w:type="paragraph" w:styleId="Footer">
    <w:name w:val="footer"/>
    <w:basedOn w:val="Normal"/>
    <w:link w:val="FooterChar"/>
    <w:uiPriority w:val="99"/>
    <w:unhideWhenUsed/>
    <w:rsid w:val="00D247BD"/>
    <w:pPr>
      <w:tabs>
        <w:tab w:val="clear" w:pos="450"/>
        <w:tab w:val="center" w:pos="4680"/>
        <w:tab w:val="right" w:pos="9360"/>
      </w:tabs>
      <w:spacing w:after="0"/>
    </w:pPr>
  </w:style>
  <w:style w:type="character" w:customStyle="1" w:styleId="FooterChar">
    <w:name w:val="Footer Char"/>
    <w:basedOn w:val="DefaultParagraphFont"/>
    <w:link w:val="Footer"/>
    <w:uiPriority w:val="99"/>
    <w:rsid w:val="00D247BD"/>
  </w:style>
  <w:style w:type="paragraph" w:styleId="TOC2">
    <w:name w:val="toc 2"/>
    <w:basedOn w:val="Normal"/>
    <w:next w:val="Normal"/>
    <w:autoRedefine/>
    <w:uiPriority w:val="39"/>
    <w:unhideWhenUsed/>
    <w:rsid w:val="00C33A72"/>
    <w:pPr>
      <w:tabs>
        <w:tab w:val="clear" w:pos="450"/>
      </w:tabs>
      <w:spacing w:after="100"/>
      <w:ind w:left="220"/>
    </w:pPr>
  </w:style>
  <w:style w:type="character" w:styleId="Hyperlink">
    <w:name w:val="Hyperlink"/>
    <w:basedOn w:val="DefaultParagraphFont"/>
    <w:uiPriority w:val="99"/>
    <w:unhideWhenUsed/>
    <w:rsid w:val="00C33A72"/>
    <w:rPr>
      <w:color w:val="0000FF" w:themeColor="hyperlink"/>
      <w:u w:val="single"/>
    </w:rPr>
  </w:style>
  <w:style w:type="character" w:styleId="UnresolvedMention">
    <w:name w:val="Unresolved Mention"/>
    <w:basedOn w:val="DefaultParagraphFont"/>
    <w:uiPriority w:val="99"/>
    <w:semiHidden/>
    <w:unhideWhenUsed/>
    <w:rsid w:val="00C33A72"/>
    <w:rPr>
      <w:color w:val="605E5C"/>
      <w:shd w:val="clear" w:color="auto" w:fill="E1DFDD"/>
    </w:rPr>
  </w:style>
  <w:style w:type="paragraph" w:styleId="FootnoteText">
    <w:name w:val="footnote text"/>
    <w:basedOn w:val="Normal"/>
    <w:link w:val="FootnoteTextChar"/>
    <w:uiPriority w:val="99"/>
    <w:unhideWhenUsed/>
    <w:rsid w:val="00C33A72"/>
    <w:pPr>
      <w:spacing w:after="0"/>
    </w:pPr>
    <w:rPr>
      <w:sz w:val="20"/>
      <w:szCs w:val="20"/>
    </w:rPr>
  </w:style>
  <w:style w:type="character" w:customStyle="1" w:styleId="FootnoteTextChar">
    <w:name w:val="Footnote Text Char"/>
    <w:basedOn w:val="DefaultParagraphFont"/>
    <w:link w:val="FootnoteText"/>
    <w:uiPriority w:val="99"/>
    <w:rsid w:val="00C33A72"/>
    <w:rPr>
      <w:sz w:val="20"/>
      <w:szCs w:val="20"/>
    </w:rPr>
  </w:style>
  <w:style w:type="character" w:styleId="FootnoteReference">
    <w:name w:val="footnote reference"/>
    <w:basedOn w:val="DefaultParagraphFont"/>
    <w:uiPriority w:val="99"/>
    <w:semiHidden/>
    <w:unhideWhenUsed/>
    <w:rsid w:val="00C33A72"/>
    <w:rPr>
      <w:vertAlign w:val="superscript"/>
    </w:rPr>
  </w:style>
  <w:style w:type="paragraph" w:styleId="BalloonText">
    <w:name w:val="Balloon Text"/>
    <w:basedOn w:val="Normal"/>
    <w:link w:val="BalloonTextChar"/>
    <w:uiPriority w:val="99"/>
    <w:semiHidden/>
    <w:unhideWhenUsed/>
    <w:rsid w:val="00C33A7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A72"/>
    <w:rPr>
      <w:rFonts w:ascii="Segoe UI" w:hAnsi="Segoe UI" w:cs="Segoe UI"/>
      <w:sz w:val="18"/>
      <w:szCs w:val="18"/>
    </w:rPr>
  </w:style>
  <w:style w:type="character" w:styleId="FollowedHyperlink">
    <w:name w:val="FollowedHyperlink"/>
    <w:basedOn w:val="DefaultParagraphFont"/>
    <w:uiPriority w:val="99"/>
    <w:semiHidden/>
    <w:unhideWhenUsed/>
    <w:rsid w:val="00C33A72"/>
    <w:rPr>
      <w:color w:val="800080" w:themeColor="followedHyperlink"/>
      <w:u w:val="single"/>
    </w:rPr>
  </w:style>
  <w:style w:type="character" w:styleId="Strong">
    <w:name w:val="Strong"/>
    <w:basedOn w:val="DefaultParagraphFont"/>
    <w:uiPriority w:val="22"/>
    <w:qFormat/>
    <w:rsid w:val="00C33A72"/>
    <w:rPr>
      <w:b/>
      <w:bCs/>
    </w:rPr>
  </w:style>
  <w:style w:type="character" w:customStyle="1" w:styleId="Heading1Char">
    <w:name w:val="Heading 1 Char"/>
    <w:basedOn w:val="DefaultParagraphFont"/>
    <w:link w:val="Heading1"/>
    <w:uiPriority w:val="9"/>
    <w:rsid w:val="00C33A72"/>
    <w:rPr>
      <w:rFonts w:ascii="Arial" w:eastAsia="Arial" w:hAnsi="Arial" w:cs="Arial"/>
      <w:b/>
      <w:sz w:val="28"/>
      <w:szCs w:val="28"/>
    </w:rPr>
  </w:style>
  <w:style w:type="character" w:customStyle="1" w:styleId="Heading2Char">
    <w:name w:val="Heading 2 Char"/>
    <w:basedOn w:val="DefaultParagraphFont"/>
    <w:link w:val="Heading2"/>
    <w:uiPriority w:val="9"/>
    <w:rsid w:val="00DB2CD9"/>
    <w:rPr>
      <w:rFonts w:ascii="Arial" w:eastAsia="Arial" w:hAnsi="Arial" w:cs="Arial"/>
      <w:b/>
    </w:rPr>
  </w:style>
  <w:style w:type="character" w:customStyle="1" w:styleId="Heading3Char">
    <w:name w:val="Heading 3 Char"/>
    <w:basedOn w:val="DefaultParagraphFont"/>
    <w:link w:val="Heading3"/>
    <w:uiPriority w:val="9"/>
    <w:rsid w:val="00D770E9"/>
    <w:rPr>
      <w:i/>
      <w:iCs/>
      <w:color w:val="000000" w:themeColor="text1"/>
    </w:rPr>
  </w:style>
  <w:style w:type="character" w:customStyle="1" w:styleId="Heading4Char">
    <w:name w:val="Heading 4 Char"/>
    <w:basedOn w:val="DefaultParagraphFont"/>
    <w:link w:val="Heading4"/>
    <w:uiPriority w:val="9"/>
    <w:semiHidden/>
    <w:rsid w:val="00C33A72"/>
    <w:rPr>
      <w:b/>
    </w:rPr>
  </w:style>
  <w:style w:type="character" w:customStyle="1" w:styleId="cf01">
    <w:name w:val="cf01"/>
    <w:basedOn w:val="DefaultParagraphFont"/>
    <w:rsid w:val="00C33A72"/>
    <w:rPr>
      <w:rFonts w:ascii="Segoe UI" w:hAnsi="Segoe UI" w:cs="Segoe UI" w:hint="default"/>
      <w:sz w:val="18"/>
      <w:szCs w:val="18"/>
    </w:rPr>
  </w:style>
  <w:style w:type="paragraph" w:styleId="TOCHeading">
    <w:name w:val="TOC Heading"/>
    <w:basedOn w:val="Heading1"/>
    <w:next w:val="Normal"/>
    <w:uiPriority w:val="39"/>
    <w:unhideWhenUsed/>
    <w:qFormat/>
    <w:rsid w:val="00C33A72"/>
    <w:pPr>
      <w:keepLines/>
      <w:tabs>
        <w:tab w:val="clear" w:pos="450"/>
      </w:tabs>
      <w:spacing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C33A72"/>
    <w:pPr>
      <w:tabs>
        <w:tab w:val="clear" w:pos="450"/>
      </w:tabs>
      <w:spacing w:after="100"/>
    </w:pPr>
  </w:style>
  <w:style w:type="paragraph" w:styleId="TOC3">
    <w:name w:val="toc 3"/>
    <w:basedOn w:val="Normal"/>
    <w:next w:val="Normal"/>
    <w:autoRedefine/>
    <w:uiPriority w:val="39"/>
    <w:unhideWhenUsed/>
    <w:rsid w:val="00C33A72"/>
    <w:pPr>
      <w:tabs>
        <w:tab w:val="clear" w:pos="450"/>
      </w:tabs>
      <w:spacing w:after="100"/>
      <w:ind w:left="440"/>
    </w:pPr>
  </w:style>
  <w:style w:type="table" w:styleId="TableGrid">
    <w:name w:val="Table Grid"/>
    <w:basedOn w:val="TableNormal"/>
    <w:uiPriority w:val="39"/>
    <w:rsid w:val="00C33A72"/>
    <w:pPr>
      <w:spacing w:after="0"/>
    </w:pPr>
    <w:rPr>
      <w:rFonts w:eastAsiaTheme="minorEastAsia"/>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33A72"/>
    <w:pPr>
      <w:tabs>
        <w:tab w:val="clear" w:pos="450"/>
      </w:tabs>
      <w:spacing w:before="100" w:beforeAutospacing="1" w:after="100" w:afterAutospacing="1"/>
    </w:pPr>
    <w:rPr>
      <w:lang w:val="en-GB" w:eastAsia="en-GB"/>
    </w:rPr>
  </w:style>
  <w:style w:type="character" w:customStyle="1" w:styleId="normaltextrun">
    <w:name w:val="normaltextrun"/>
    <w:basedOn w:val="DefaultParagraphFont"/>
    <w:rsid w:val="00C33A72"/>
  </w:style>
  <w:style w:type="character" w:customStyle="1" w:styleId="eop">
    <w:name w:val="eop"/>
    <w:basedOn w:val="DefaultParagraphFont"/>
    <w:rsid w:val="00C33A72"/>
  </w:style>
  <w:style w:type="paragraph" w:styleId="NormalWeb">
    <w:name w:val="Normal (Web)"/>
    <w:basedOn w:val="Normal"/>
    <w:uiPriority w:val="99"/>
    <w:semiHidden/>
    <w:unhideWhenUsed/>
    <w:rsid w:val="00C33A72"/>
    <w:pPr>
      <w:tabs>
        <w:tab w:val="clear" w:pos="450"/>
      </w:tabs>
      <w:spacing w:before="100" w:beforeAutospacing="1" w:after="100" w:afterAutospacing="1"/>
      <w:jc w:val="left"/>
    </w:pPr>
    <w:rPr>
      <w:lang w:eastAsia="zh-CN"/>
    </w:rPr>
  </w:style>
  <w:style w:type="character" w:customStyle="1" w:styleId="apple-tab-span">
    <w:name w:val="apple-tab-span"/>
    <w:basedOn w:val="DefaultParagraphFont"/>
    <w:rsid w:val="00C33A72"/>
  </w:style>
  <w:style w:type="table" w:styleId="GridTable4-Accent1">
    <w:name w:val="Grid Table 4 Accent 1"/>
    <w:basedOn w:val="TableNormal"/>
    <w:uiPriority w:val="49"/>
    <w:rsid w:val="00C33A72"/>
    <w:pPr>
      <w:spacing w:after="0"/>
    </w:pPr>
    <w:rPr>
      <w:rFonts w:eastAsiaTheme="minorEastAsia"/>
      <w:sz w:val="22"/>
      <w:szCs w:val="22"/>
      <w:lang w:val="en-GB"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C33A72"/>
    <w:pPr>
      <w:spacing w:after="0"/>
    </w:pPr>
    <w:rPr>
      <w:rFonts w:eastAsiaTheme="minorEastAsia"/>
      <w:sz w:val="22"/>
      <w:szCs w:val="22"/>
      <w:lang w:val="en-GB"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2">
    <w:name w:val="Grid Table 4 Accent 2"/>
    <w:basedOn w:val="TableNormal"/>
    <w:uiPriority w:val="49"/>
    <w:rsid w:val="00C33A72"/>
    <w:pPr>
      <w:spacing w:after="0"/>
    </w:pPr>
    <w:rPr>
      <w:rFonts w:eastAsiaTheme="minorEastAsia"/>
      <w:sz w:val="22"/>
      <w:szCs w:val="22"/>
      <w:lang w:val="en-GB" w:eastAsia="ja-JP"/>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Accent1">
    <w:name w:val="List Table 3 Accent 1"/>
    <w:basedOn w:val="TableNormal"/>
    <w:uiPriority w:val="48"/>
    <w:rsid w:val="00C33A72"/>
    <w:pPr>
      <w:spacing w:after="0"/>
    </w:pPr>
    <w:rPr>
      <w:rFonts w:eastAsiaTheme="minorEastAsia"/>
      <w:sz w:val="22"/>
      <w:szCs w:val="22"/>
      <w:lang w:val="en-GB" w:eastAsia="ja-JP"/>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ListBullet3">
    <w:name w:val="List Bullet 3"/>
    <w:basedOn w:val="Normal"/>
    <w:uiPriority w:val="99"/>
    <w:unhideWhenUsed/>
    <w:rsid w:val="005F7792"/>
    <w:pPr>
      <w:numPr>
        <w:numId w:val="5"/>
      </w:numPr>
      <w:tabs>
        <w:tab w:val="clear" w:pos="450"/>
      </w:tabs>
      <w:spacing w:after="200" w:line="276" w:lineRule="auto"/>
      <w:contextualSpacing/>
      <w:jc w:val="left"/>
    </w:pPr>
    <w:rPr>
      <w:rFonts w:asciiTheme="minorHAnsi" w:hAnsiTheme="minorHAnsi" w:cstheme="minorBidi"/>
      <w:sz w:val="22"/>
      <w:szCs w:val="22"/>
    </w:rPr>
  </w:style>
  <w:style w:type="table" w:customStyle="1" w:styleId="TableGrid1">
    <w:name w:val="Table Grid1"/>
    <w:basedOn w:val="TableNormal"/>
    <w:next w:val="TableGrid"/>
    <w:uiPriority w:val="39"/>
    <w:rsid w:val="00C33A72"/>
    <w:pPr>
      <w:tabs>
        <w:tab w:val="clear" w:pos="450"/>
      </w:tabs>
      <w:spacing w:after="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3547">
      <w:bodyDiv w:val="1"/>
      <w:marLeft w:val="0"/>
      <w:marRight w:val="0"/>
      <w:marTop w:val="0"/>
      <w:marBottom w:val="0"/>
      <w:divBdr>
        <w:top w:val="none" w:sz="0" w:space="0" w:color="auto"/>
        <w:left w:val="none" w:sz="0" w:space="0" w:color="auto"/>
        <w:bottom w:val="none" w:sz="0" w:space="0" w:color="auto"/>
        <w:right w:val="none" w:sz="0" w:space="0" w:color="auto"/>
      </w:divBdr>
    </w:div>
    <w:div w:id="38286577">
      <w:bodyDiv w:val="1"/>
      <w:marLeft w:val="0"/>
      <w:marRight w:val="0"/>
      <w:marTop w:val="0"/>
      <w:marBottom w:val="0"/>
      <w:divBdr>
        <w:top w:val="none" w:sz="0" w:space="0" w:color="auto"/>
        <w:left w:val="none" w:sz="0" w:space="0" w:color="auto"/>
        <w:bottom w:val="none" w:sz="0" w:space="0" w:color="auto"/>
        <w:right w:val="none" w:sz="0" w:space="0" w:color="auto"/>
      </w:divBdr>
    </w:div>
    <w:div w:id="70583393">
      <w:bodyDiv w:val="1"/>
      <w:marLeft w:val="0"/>
      <w:marRight w:val="0"/>
      <w:marTop w:val="0"/>
      <w:marBottom w:val="0"/>
      <w:divBdr>
        <w:top w:val="none" w:sz="0" w:space="0" w:color="auto"/>
        <w:left w:val="none" w:sz="0" w:space="0" w:color="auto"/>
        <w:bottom w:val="none" w:sz="0" w:space="0" w:color="auto"/>
        <w:right w:val="none" w:sz="0" w:space="0" w:color="auto"/>
      </w:divBdr>
    </w:div>
    <w:div w:id="71657726">
      <w:bodyDiv w:val="1"/>
      <w:marLeft w:val="0"/>
      <w:marRight w:val="0"/>
      <w:marTop w:val="0"/>
      <w:marBottom w:val="0"/>
      <w:divBdr>
        <w:top w:val="none" w:sz="0" w:space="0" w:color="auto"/>
        <w:left w:val="none" w:sz="0" w:space="0" w:color="auto"/>
        <w:bottom w:val="none" w:sz="0" w:space="0" w:color="auto"/>
        <w:right w:val="none" w:sz="0" w:space="0" w:color="auto"/>
      </w:divBdr>
    </w:div>
    <w:div w:id="101188729">
      <w:bodyDiv w:val="1"/>
      <w:marLeft w:val="0"/>
      <w:marRight w:val="0"/>
      <w:marTop w:val="0"/>
      <w:marBottom w:val="0"/>
      <w:divBdr>
        <w:top w:val="none" w:sz="0" w:space="0" w:color="auto"/>
        <w:left w:val="none" w:sz="0" w:space="0" w:color="auto"/>
        <w:bottom w:val="none" w:sz="0" w:space="0" w:color="auto"/>
        <w:right w:val="none" w:sz="0" w:space="0" w:color="auto"/>
      </w:divBdr>
    </w:div>
    <w:div w:id="114299442">
      <w:bodyDiv w:val="1"/>
      <w:marLeft w:val="0"/>
      <w:marRight w:val="0"/>
      <w:marTop w:val="0"/>
      <w:marBottom w:val="0"/>
      <w:divBdr>
        <w:top w:val="none" w:sz="0" w:space="0" w:color="auto"/>
        <w:left w:val="none" w:sz="0" w:space="0" w:color="auto"/>
        <w:bottom w:val="none" w:sz="0" w:space="0" w:color="auto"/>
        <w:right w:val="none" w:sz="0" w:space="0" w:color="auto"/>
      </w:divBdr>
      <w:divsChild>
        <w:div w:id="404572976">
          <w:marLeft w:val="0"/>
          <w:marRight w:val="0"/>
          <w:marTop w:val="0"/>
          <w:marBottom w:val="0"/>
          <w:divBdr>
            <w:top w:val="none" w:sz="0" w:space="0" w:color="auto"/>
            <w:left w:val="none" w:sz="0" w:space="0" w:color="auto"/>
            <w:bottom w:val="none" w:sz="0" w:space="0" w:color="auto"/>
            <w:right w:val="none" w:sz="0" w:space="0" w:color="auto"/>
          </w:divBdr>
          <w:divsChild>
            <w:div w:id="459303727">
              <w:marLeft w:val="0"/>
              <w:marRight w:val="0"/>
              <w:marTop w:val="0"/>
              <w:marBottom w:val="0"/>
              <w:divBdr>
                <w:top w:val="none" w:sz="0" w:space="0" w:color="auto"/>
                <w:left w:val="none" w:sz="0" w:space="0" w:color="auto"/>
                <w:bottom w:val="none" w:sz="0" w:space="0" w:color="auto"/>
                <w:right w:val="none" w:sz="0" w:space="0" w:color="auto"/>
              </w:divBdr>
              <w:divsChild>
                <w:div w:id="309287569">
                  <w:marLeft w:val="0"/>
                  <w:marRight w:val="0"/>
                  <w:marTop w:val="0"/>
                  <w:marBottom w:val="0"/>
                  <w:divBdr>
                    <w:top w:val="none" w:sz="0" w:space="0" w:color="auto"/>
                    <w:left w:val="none" w:sz="0" w:space="0" w:color="auto"/>
                    <w:bottom w:val="none" w:sz="0" w:space="0" w:color="auto"/>
                    <w:right w:val="none" w:sz="0" w:space="0" w:color="auto"/>
                  </w:divBdr>
                  <w:divsChild>
                    <w:div w:id="13950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00943">
          <w:marLeft w:val="0"/>
          <w:marRight w:val="0"/>
          <w:marTop w:val="0"/>
          <w:marBottom w:val="0"/>
          <w:divBdr>
            <w:top w:val="none" w:sz="0" w:space="0" w:color="auto"/>
            <w:left w:val="none" w:sz="0" w:space="0" w:color="auto"/>
            <w:bottom w:val="none" w:sz="0" w:space="0" w:color="auto"/>
            <w:right w:val="none" w:sz="0" w:space="0" w:color="auto"/>
          </w:divBdr>
          <w:divsChild>
            <w:div w:id="614289266">
              <w:marLeft w:val="0"/>
              <w:marRight w:val="0"/>
              <w:marTop w:val="0"/>
              <w:marBottom w:val="0"/>
              <w:divBdr>
                <w:top w:val="none" w:sz="0" w:space="0" w:color="auto"/>
                <w:left w:val="none" w:sz="0" w:space="0" w:color="auto"/>
                <w:bottom w:val="none" w:sz="0" w:space="0" w:color="auto"/>
                <w:right w:val="none" w:sz="0" w:space="0" w:color="auto"/>
              </w:divBdr>
              <w:divsChild>
                <w:div w:id="1663317967">
                  <w:marLeft w:val="0"/>
                  <w:marRight w:val="0"/>
                  <w:marTop w:val="0"/>
                  <w:marBottom w:val="0"/>
                  <w:divBdr>
                    <w:top w:val="none" w:sz="0" w:space="0" w:color="auto"/>
                    <w:left w:val="none" w:sz="0" w:space="0" w:color="auto"/>
                    <w:bottom w:val="none" w:sz="0" w:space="0" w:color="auto"/>
                    <w:right w:val="none" w:sz="0" w:space="0" w:color="auto"/>
                  </w:divBdr>
                  <w:divsChild>
                    <w:div w:id="8248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0021">
      <w:bodyDiv w:val="1"/>
      <w:marLeft w:val="0"/>
      <w:marRight w:val="0"/>
      <w:marTop w:val="0"/>
      <w:marBottom w:val="0"/>
      <w:divBdr>
        <w:top w:val="none" w:sz="0" w:space="0" w:color="auto"/>
        <w:left w:val="none" w:sz="0" w:space="0" w:color="auto"/>
        <w:bottom w:val="none" w:sz="0" w:space="0" w:color="auto"/>
        <w:right w:val="none" w:sz="0" w:space="0" w:color="auto"/>
      </w:divBdr>
    </w:div>
    <w:div w:id="125701680">
      <w:bodyDiv w:val="1"/>
      <w:marLeft w:val="0"/>
      <w:marRight w:val="0"/>
      <w:marTop w:val="0"/>
      <w:marBottom w:val="0"/>
      <w:divBdr>
        <w:top w:val="none" w:sz="0" w:space="0" w:color="auto"/>
        <w:left w:val="none" w:sz="0" w:space="0" w:color="auto"/>
        <w:bottom w:val="none" w:sz="0" w:space="0" w:color="auto"/>
        <w:right w:val="none" w:sz="0" w:space="0" w:color="auto"/>
      </w:divBdr>
      <w:divsChild>
        <w:div w:id="1273438666">
          <w:marLeft w:val="0"/>
          <w:marRight w:val="0"/>
          <w:marTop w:val="0"/>
          <w:marBottom w:val="0"/>
          <w:divBdr>
            <w:top w:val="single" w:sz="2" w:space="0" w:color="E3E3E3"/>
            <w:left w:val="single" w:sz="2" w:space="0" w:color="E3E3E3"/>
            <w:bottom w:val="single" w:sz="2" w:space="0" w:color="E3E3E3"/>
            <w:right w:val="single" w:sz="2" w:space="0" w:color="E3E3E3"/>
          </w:divBdr>
          <w:divsChild>
            <w:div w:id="24252889">
              <w:marLeft w:val="0"/>
              <w:marRight w:val="0"/>
              <w:marTop w:val="0"/>
              <w:marBottom w:val="0"/>
              <w:divBdr>
                <w:top w:val="single" w:sz="2" w:space="0" w:color="E3E3E3"/>
                <w:left w:val="single" w:sz="2" w:space="0" w:color="E3E3E3"/>
                <w:bottom w:val="single" w:sz="2" w:space="0" w:color="E3E3E3"/>
                <w:right w:val="single" w:sz="2" w:space="0" w:color="E3E3E3"/>
              </w:divBdr>
              <w:divsChild>
                <w:div w:id="286814406">
                  <w:marLeft w:val="0"/>
                  <w:marRight w:val="0"/>
                  <w:marTop w:val="0"/>
                  <w:marBottom w:val="0"/>
                  <w:divBdr>
                    <w:top w:val="single" w:sz="2" w:space="0" w:color="E3E3E3"/>
                    <w:left w:val="single" w:sz="2" w:space="0" w:color="E3E3E3"/>
                    <w:bottom w:val="single" w:sz="2" w:space="0" w:color="E3E3E3"/>
                    <w:right w:val="single" w:sz="2" w:space="0" w:color="E3E3E3"/>
                  </w:divBdr>
                  <w:divsChild>
                    <w:div w:id="1927570323">
                      <w:marLeft w:val="0"/>
                      <w:marRight w:val="0"/>
                      <w:marTop w:val="0"/>
                      <w:marBottom w:val="0"/>
                      <w:divBdr>
                        <w:top w:val="single" w:sz="2" w:space="0" w:color="E3E3E3"/>
                        <w:left w:val="single" w:sz="2" w:space="0" w:color="E3E3E3"/>
                        <w:bottom w:val="single" w:sz="2" w:space="0" w:color="E3E3E3"/>
                        <w:right w:val="single" w:sz="2" w:space="0" w:color="E3E3E3"/>
                      </w:divBdr>
                      <w:divsChild>
                        <w:div w:id="595138755">
                          <w:marLeft w:val="0"/>
                          <w:marRight w:val="0"/>
                          <w:marTop w:val="0"/>
                          <w:marBottom w:val="0"/>
                          <w:divBdr>
                            <w:top w:val="single" w:sz="2" w:space="0" w:color="E3E3E3"/>
                            <w:left w:val="single" w:sz="2" w:space="0" w:color="E3E3E3"/>
                            <w:bottom w:val="single" w:sz="2" w:space="0" w:color="E3E3E3"/>
                            <w:right w:val="single" w:sz="2" w:space="0" w:color="E3E3E3"/>
                          </w:divBdr>
                          <w:divsChild>
                            <w:div w:id="1535802241">
                              <w:marLeft w:val="0"/>
                              <w:marRight w:val="0"/>
                              <w:marTop w:val="0"/>
                              <w:marBottom w:val="0"/>
                              <w:divBdr>
                                <w:top w:val="single" w:sz="2" w:space="0" w:color="E3E3E3"/>
                                <w:left w:val="single" w:sz="2" w:space="0" w:color="E3E3E3"/>
                                <w:bottom w:val="single" w:sz="2" w:space="0" w:color="E3E3E3"/>
                                <w:right w:val="single" w:sz="2" w:space="0" w:color="E3E3E3"/>
                              </w:divBdr>
                              <w:divsChild>
                                <w:div w:id="1163819713">
                                  <w:marLeft w:val="0"/>
                                  <w:marRight w:val="0"/>
                                  <w:marTop w:val="100"/>
                                  <w:marBottom w:val="100"/>
                                  <w:divBdr>
                                    <w:top w:val="single" w:sz="2" w:space="0" w:color="E3E3E3"/>
                                    <w:left w:val="single" w:sz="2" w:space="0" w:color="E3E3E3"/>
                                    <w:bottom w:val="single" w:sz="2" w:space="0" w:color="E3E3E3"/>
                                    <w:right w:val="single" w:sz="2" w:space="0" w:color="E3E3E3"/>
                                  </w:divBdr>
                                  <w:divsChild>
                                    <w:div w:id="217789652">
                                      <w:marLeft w:val="0"/>
                                      <w:marRight w:val="0"/>
                                      <w:marTop w:val="0"/>
                                      <w:marBottom w:val="0"/>
                                      <w:divBdr>
                                        <w:top w:val="single" w:sz="2" w:space="0" w:color="E3E3E3"/>
                                        <w:left w:val="single" w:sz="2" w:space="0" w:color="E3E3E3"/>
                                        <w:bottom w:val="single" w:sz="2" w:space="0" w:color="E3E3E3"/>
                                        <w:right w:val="single" w:sz="2" w:space="0" w:color="E3E3E3"/>
                                      </w:divBdr>
                                      <w:divsChild>
                                        <w:div w:id="1642421168">
                                          <w:marLeft w:val="0"/>
                                          <w:marRight w:val="0"/>
                                          <w:marTop w:val="0"/>
                                          <w:marBottom w:val="0"/>
                                          <w:divBdr>
                                            <w:top w:val="single" w:sz="2" w:space="0" w:color="E3E3E3"/>
                                            <w:left w:val="single" w:sz="2" w:space="0" w:color="E3E3E3"/>
                                            <w:bottom w:val="single" w:sz="2" w:space="0" w:color="E3E3E3"/>
                                            <w:right w:val="single" w:sz="2" w:space="0" w:color="E3E3E3"/>
                                          </w:divBdr>
                                          <w:divsChild>
                                            <w:div w:id="2052071475">
                                              <w:marLeft w:val="0"/>
                                              <w:marRight w:val="0"/>
                                              <w:marTop w:val="0"/>
                                              <w:marBottom w:val="0"/>
                                              <w:divBdr>
                                                <w:top w:val="single" w:sz="2" w:space="0" w:color="E3E3E3"/>
                                                <w:left w:val="single" w:sz="2" w:space="0" w:color="E3E3E3"/>
                                                <w:bottom w:val="single" w:sz="2" w:space="0" w:color="E3E3E3"/>
                                                <w:right w:val="single" w:sz="2" w:space="0" w:color="E3E3E3"/>
                                              </w:divBdr>
                                              <w:divsChild>
                                                <w:div w:id="878319043">
                                                  <w:marLeft w:val="0"/>
                                                  <w:marRight w:val="0"/>
                                                  <w:marTop w:val="0"/>
                                                  <w:marBottom w:val="0"/>
                                                  <w:divBdr>
                                                    <w:top w:val="single" w:sz="2" w:space="0" w:color="E3E3E3"/>
                                                    <w:left w:val="single" w:sz="2" w:space="0" w:color="E3E3E3"/>
                                                    <w:bottom w:val="single" w:sz="2" w:space="0" w:color="E3E3E3"/>
                                                    <w:right w:val="single" w:sz="2" w:space="0" w:color="E3E3E3"/>
                                                  </w:divBdr>
                                                  <w:divsChild>
                                                    <w:div w:id="1302921431">
                                                      <w:marLeft w:val="0"/>
                                                      <w:marRight w:val="0"/>
                                                      <w:marTop w:val="0"/>
                                                      <w:marBottom w:val="0"/>
                                                      <w:divBdr>
                                                        <w:top w:val="single" w:sz="2" w:space="0" w:color="E3E3E3"/>
                                                        <w:left w:val="single" w:sz="2" w:space="0" w:color="E3E3E3"/>
                                                        <w:bottom w:val="single" w:sz="2" w:space="0" w:color="E3E3E3"/>
                                                        <w:right w:val="single" w:sz="2" w:space="0" w:color="E3E3E3"/>
                                                      </w:divBdr>
                                                      <w:divsChild>
                                                        <w:div w:id="12714018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07243995">
          <w:marLeft w:val="0"/>
          <w:marRight w:val="0"/>
          <w:marTop w:val="0"/>
          <w:marBottom w:val="0"/>
          <w:divBdr>
            <w:top w:val="none" w:sz="0" w:space="0" w:color="auto"/>
            <w:left w:val="none" w:sz="0" w:space="0" w:color="auto"/>
            <w:bottom w:val="none" w:sz="0" w:space="0" w:color="auto"/>
            <w:right w:val="none" w:sz="0" w:space="0" w:color="auto"/>
          </w:divBdr>
          <w:divsChild>
            <w:div w:id="157112910">
              <w:marLeft w:val="0"/>
              <w:marRight w:val="0"/>
              <w:marTop w:val="100"/>
              <w:marBottom w:val="100"/>
              <w:divBdr>
                <w:top w:val="single" w:sz="2" w:space="0" w:color="E3E3E3"/>
                <w:left w:val="single" w:sz="2" w:space="0" w:color="E3E3E3"/>
                <w:bottom w:val="single" w:sz="2" w:space="0" w:color="E3E3E3"/>
                <w:right w:val="single" w:sz="2" w:space="0" w:color="E3E3E3"/>
              </w:divBdr>
              <w:divsChild>
                <w:div w:id="3447940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8086046">
      <w:bodyDiv w:val="1"/>
      <w:marLeft w:val="0"/>
      <w:marRight w:val="0"/>
      <w:marTop w:val="0"/>
      <w:marBottom w:val="0"/>
      <w:divBdr>
        <w:top w:val="none" w:sz="0" w:space="0" w:color="auto"/>
        <w:left w:val="none" w:sz="0" w:space="0" w:color="auto"/>
        <w:bottom w:val="none" w:sz="0" w:space="0" w:color="auto"/>
        <w:right w:val="none" w:sz="0" w:space="0" w:color="auto"/>
      </w:divBdr>
    </w:div>
    <w:div w:id="186410125">
      <w:bodyDiv w:val="1"/>
      <w:marLeft w:val="0"/>
      <w:marRight w:val="0"/>
      <w:marTop w:val="0"/>
      <w:marBottom w:val="0"/>
      <w:divBdr>
        <w:top w:val="none" w:sz="0" w:space="0" w:color="auto"/>
        <w:left w:val="none" w:sz="0" w:space="0" w:color="auto"/>
        <w:bottom w:val="none" w:sz="0" w:space="0" w:color="auto"/>
        <w:right w:val="none" w:sz="0" w:space="0" w:color="auto"/>
      </w:divBdr>
    </w:div>
    <w:div w:id="215514865">
      <w:bodyDiv w:val="1"/>
      <w:marLeft w:val="0"/>
      <w:marRight w:val="0"/>
      <w:marTop w:val="0"/>
      <w:marBottom w:val="0"/>
      <w:divBdr>
        <w:top w:val="none" w:sz="0" w:space="0" w:color="auto"/>
        <w:left w:val="none" w:sz="0" w:space="0" w:color="auto"/>
        <w:bottom w:val="none" w:sz="0" w:space="0" w:color="auto"/>
        <w:right w:val="none" w:sz="0" w:space="0" w:color="auto"/>
      </w:divBdr>
    </w:div>
    <w:div w:id="240674904">
      <w:bodyDiv w:val="1"/>
      <w:marLeft w:val="0"/>
      <w:marRight w:val="0"/>
      <w:marTop w:val="0"/>
      <w:marBottom w:val="0"/>
      <w:divBdr>
        <w:top w:val="none" w:sz="0" w:space="0" w:color="auto"/>
        <w:left w:val="none" w:sz="0" w:space="0" w:color="auto"/>
        <w:bottom w:val="none" w:sz="0" w:space="0" w:color="auto"/>
        <w:right w:val="none" w:sz="0" w:space="0" w:color="auto"/>
      </w:divBdr>
    </w:div>
    <w:div w:id="272833548">
      <w:bodyDiv w:val="1"/>
      <w:marLeft w:val="0"/>
      <w:marRight w:val="0"/>
      <w:marTop w:val="0"/>
      <w:marBottom w:val="0"/>
      <w:divBdr>
        <w:top w:val="none" w:sz="0" w:space="0" w:color="auto"/>
        <w:left w:val="none" w:sz="0" w:space="0" w:color="auto"/>
        <w:bottom w:val="none" w:sz="0" w:space="0" w:color="auto"/>
        <w:right w:val="none" w:sz="0" w:space="0" w:color="auto"/>
      </w:divBdr>
    </w:div>
    <w:div w:id="284775474">
      <w:bodyDiv w:val="1"/>
      <w:marLeft w:val="0"/>
      <w:marRight w:val="0"/>
      <w:marTop w:val="0"/>
      <w:marBottom w:val="0"/>
      <w:divBdr>
        <w:top w:val="none" w:sz="0" w:space="0" w:color="auto"/>
        <w:left w:val="none" w:sz="0" w:space="0" w:color="auto"/>
        <w:bottom w:val="none" w:sz="0" w:space="0" w:color="auto"/>
        <w:right w:val="none" w:sz="0" w:space="0" w:color="auto"/>
      </w:divBdr>
    </w:div>
    <w:div w:id="315257756">
      <w:bodyDiv w:val="1"/>
      <w:marLeft w:val="0"/>
      <w:marRight w:val="0"/>
      <w:marTop w:val="0"/>
      <w:marBottom w:val="0"/>
      <w:divBdr>
        <w:top w:val="none" w:sz="0" w:space="0" w:color="auto"/>
        <w:left w:val="none" w:sz="0" w:space="0" w:color="auto"/>
        <w:bottom w:val="none" w:sz="0" w:space="0" w:color="auto"/>
        <w:right w:val="none" w:sz="0" w:space="0" w:color="auto"/>
      </w:divBdr>
    </w:div>
    <w:div w:id="319624849">
      <w:bodyDiv w:val="1"/>
      <w:marLeft w:val="0"/>
      <w:marRight w:val="0"/>
      <w:marTop w:val="0"/>
      <w:marBottom w:val="0"/>
      <w:divBdr>
        <w:top w:val="none" w:sz="0" w:space="0" w:color="auto"/>
        <w:left w:val="none" w:sz="0" w:space="0" w:color="auto"/>
        <w:bottom w:val="none" w:sz="0" w:space="0" w:color="auto"/>
        <w:right w:val="none" w:sz="0" w:space="0" w:color="auto"/>
      </w:divBdr>
    </w:div>
    <w:div w:id="320699344">
      <w:bodyDiv w:val="1"/>
      <w:marLeft w:val="0"/>
      <w:marRight w:val="0"/>
      <w:marTop w:val="0"/>
      <w:marBottom w:val="0"/>
      <w:divBdr>
        <w:top w:val="none" w:sz="0" w:space="0" w:color="auto"/>
        <w:left w:val="none" w:sz="0" w:space="0" w:color="auto"/>
        <w:bottom w:val="none" w:sz="0" w:space="0" w:color="auto"/>
        <w:right w:val="none" w:sz="0" w:space="0" w:color="auto"/>
      </w:divBdr>
    </w:div>
    <w:div w:id="323316050">
      <w:bodyDiv w:val="1"/>
      <w:marLeft w:val="0"/>
      <w:marRight w:val="0"/>
      <w:marTop w:val="0"/>
      <w:marBottom w:val="0"/>
      <w:divBdr>
        <w:top w:val="none" w:sz="0" w:space="0" w:color="auto"/>
        <w:left w:val="none" w:sz="0" w:space="0" w:color="auto"/>
        <w:bottom w:val="none" w:sz="0" w:space="0" w:color="auto"/>
        <w:right w:val="none" w:sz="0" w:space="0" w:color="auto"/>
      </w:divBdr>
    </w:div>
    <w:div w:id="364062167">
      <w:bodyDiv w:val="1"/>
      <w:marLeft w:val="0"/>
      <w:marRight w:val="0"/>
      <w:marTop w:val="0"/>
      <w:marBottom w:val="0"/>
      <w:divBdr>
        <w:top w:val="none" w:sz="0" w:space="0" w:color="auto"/>
        <w:left w:val="none" w:sz="0" w:space="0" w:color="auto"/>
        <w:bottom w:val="none" w:sz="0" w:space="0" w:color="auto"/>
        <w:right w:val="none" w:sz="0" w:space="0" w:color="auto"/>
      </w:divBdr>
    </w:div>
    <w:div w:id="391657568">
      <w:bodyDiv w:val="1"/>
      <w:marLeft w:val="0"/>
      <w:marRight w:val="0"/>
      <w:marTop w:val="0"/>
      <w:marBottom w:val="0"/>
      <w:divBdr>
        <w:top w:val="none" w:sz="0" w:space="0" w:color="auto"/>
        <w:left w:val="none" w:sz="0" w:space="0" w:color="auto"/>
        <w:bottom w:val="none" w:sz="0" w:space="0" w:color="auto"/>
        <w:right w:val="none" w:sz="0" w:space="0" w:color="auto"/>
      </w:divBdr>
    </w:div>
    <w:div w:id="428702584">
      <w:bodyDiv w:val="1"/>
      <w:marLeft w:val="0"/>
      <w:marRight w:val="0"/>
      <w:marTop w:val="0"/>
      <w:marBottom w:val="0"/>
      <w:divBdr>
        <w:top w:val="none" w:sz="0" w:space="0" w:color="auto"/>
        <w:left w:val="none" w:sz="0" w:space="0" w:color="auto"/>
        <w:bottom w:val="none" w:sz="0" w:space="0" w:color="auto"/>
        <w:right w:val="none" w:sz="0" w:space="0" w:color="auto"/>
      </w:divBdr>
    </w:div>
    <w:div w:id="473912347">
      <w:bodyDiv w:val="1"/>
      <w:marLeft w:val="0"/>
      <w:marRight w:val="0"/>
      <w:marTop w:val="0"/>
      <w:marBottom w:val="0"/>
      <w:divBdr>
        <w:top w:val="none" w:sz="0" w:space="0" w:color="auto"/>
        <w:left w:val="none" w:sz="0" w:space="0" w:color="auto"/>
        <w:bottom w:val="none" w:sz="0" w:space="0" w:color="auto"/>
        <w:right w:val="none" w:sz="0" w:space="0" w:color="auto"/>
      </w:divBdr>
    </w:div>
    <w:div w:id="492064492">
      <w:bodyDiv w:val="1"/>
      <w:marLeft w:val="0"/>
      <w:marRight w:val="0"/>
      <w:marTop w:val="0"/>
      <w:marBottom w:val="0"/>
      <w:divBdr>
        <w:top w:val="none" w:sz="0" w:space="0" w:color="auto"/>
        <w:left w:val="none" w:sz="0" w:space="0" w:color="auto"/>
        <w:bottom w:val="none" w:sz="0" w:space="0" w:color="auto"/>
        <w:right w:val="none" w:sz="0" w:space="0" w:color="auto"/>
      </w:divBdr>
    </w:div>
    <w:div w:id="512064846">
      <w:bodyDiv w:val="1"/>
      <w:marLeft w:val="0"/>
      <w:marRight w:val="0"/>
      <w:marTop w:val="0"/>
      <w:marBottom w:val="0"/>
      <w:divBdr>
        <w:top w:val="none" w:sz="0" w:space="0" w:color="auto"/>
        <w:left w:val="none" w:sz="0" w:space="0" w:color="auto"/>
        <w:bottom w:val="none" w:sz="0" w:space="0" w:color="auto"/>
        <w:right w:val="none" w:sz="0" w:space="0" w:color="auto"/>
      </w:divBdr>
    </w:div>
    <w:div w:id="519469668">
      <w:bodyDiv w:val="1"/>
      <w:marLeft w:val="0"/>
      <w:marRight w:val="0"/>
      <w:marTop w:val="0"/>
      <w:marBottom w:val="0"/>
      <w:divBdr>
        <w:top w:val="none" w:sz="0" w:space="0" w:color="auto"/>
        <w:left w:val="none" w:sz="0" w:space="0" w:color="auto"/>
        <w:bottom w:val="none" w:sz="0" w:space="0" w:color="auto"/>
        <w:right w:val="none" w:sz="0" w:space="0" w:color="auto"/>
      </w:divBdr>
    </w:div>
    <w:div w:id="527648017">
      <w:bodyDiv w:val="1"/>
      <w:marLeft w:val="0"/>
      <w:marRight w:val="0"/>
      <w:marTop w:val="0"/>
      <w:marBottom w:val="0"/>
      <w:divBdr>
        <w:top w:val="none" w:sz="0" w:space="0" w:color="auto"/>
        <w:left w:val="none" w:sz="0" w:space="0" w:color="auto"/>
        <w:bottom w:val="none" w:sz="0" w:space="0" w:color="auto"/>
        <w:right w:val="none" w:sz="0" w:space="0" w:color="auto"/>
      </w:divBdr>
    </w:div>
    <w:div w:id="544483851">
      <w:bodyDiv w:val="1"/>
      <w:marLeft w:val="0"/>
      <w:marRight w:val="0"/>
      <w:marTop w:val="0"/>
      <w:marBottom w:val="0"/>
      <w:divBdr>
        <w:top w:val="none" w:sz="0" w:space="0" w:color="auto"/>
        <w:left w:val="none" w:sz="0" w:space="0" w:color="auto"/>
        <w:bottom w:val="none" w:sz="0" w:space="0" w:color="auto"/>
        <w:right w:val="none" w:sz="0" w:space="0" w:color="auto"/>
      </w:divBdr>
    </w:div>
    <w:div w:id="624241100">
      <w:bodyDiv w:val="1"/>
      <w:marLeft w:val="0"/>
      <w:marRight w:val="0"/>
      <w:marTop w:val="0"/>
      <w:marBottom w:val="0"/>
      <w:divBdr>
        <w:top w:val="none" w:sz="0" w:space="0" w:color="auto"/>
        <w:left w:val="none" w:sz="0" w:space="0" w:color="auto"/>
        <w:bottom w:val="none" w:sz="0" w:space="0" w:color="auto"/>
        <w:right w:val="none" w:sz="0" w:space="0" w:color="auto"/>
      </w:divBdr>
    </w:div>
    <w:div w:id="686172415">
      <w:bodyDiv w:val="1"/>
      <w:marLeft w:val="0"/>
      <w:marRight w:val="0"/>
      <w:marTop w:val="0"/>
      <w:marBottom w:val="0"/>
      <w:divBdr>
        <w:top w:val="none" w:sz="0" w:space="0" w:color="auto"/>
        <w:left w:val="none" w:sz="0" w:space="0" w:color="auto"/>
        <w:bottom w:val="none" w:sz="0" w:space="0" w:color="auto"/>
        <w:right w:val="none" w:sz="0" w:space="0" w:color="auto"/>
      </w:divBdr>
    </w:div>
    <w:div w:id="698774563">
      <w:bodyDiv w:val="1"/>
      <w:marLeft w:val="0"/>
      <w:marRight w:val="0"/>
      <w:marTop w:val="0"/>
      <w:marBottom w:val="0"/>
      <w:divBdr>
        <w:top w:val="none" w:sz="0" w:space="0" w:color="auto"/>
        <w:left w:val="none" w:sz="0" w:space="0" w:color="auto"/>
        <w:bottom w:val="none" w:sz="0" w:space="0" w:color="auto"/>
        <w:right w:val="none" w:sz="0" w:space="0" w:color="auto"/>
      </w:divBdr>
    </w:div>
    <w:div w:id="704674541">
      <w:bodyDiv w:val="1"/>
      <w:marLeft w:val="0"/>
      <w:marRight w:val="0"/>
      <w:marTop w:val="0"/>
      <w:marBottom w:val="0"/>
      <w:divBdr>
        <w:top w:val="none" w:sz="0" w:space="0" w:color="auto"/>
        <w:left w:val="none" w:sz="0" w:space="0" w:color="auto"/>
        <w:bottom w:val="none" w:sz="0" w:space="0" w:color="auto"/>
        <w:right w:val="none" w:sz="0" w:space="0" w:color="auto"/>
      </w:divBdr>
    </w:div>
    <w:div w:id="712123359">
      <w:bodyDiv w:val="1"/>
      <w:marLeft w:val="0"/>
      <w:marRight w:val="0"/>
      <w:marTop w:val="0"/>
      <w:marBottom w:val="0"/>
      <w:divBdr>
        <w:top w:val="none" w:sz="0" w:space="0" w:color="auto"/>
        <w:left w:val="none" w:sz="0" w:space="0" w:color="auto"/>
        <w:bottom w:val="none" w:sz="0" w:space="0" w:color="auto"/>
        <w:right w:val="none" w:sz="0" w:space="0" w:color="auto"/>
      </w:divBdr>
    </w:div>
    <w:div w:id="739139123">
      <w:bodyDiv w:val="1"/>
      <w:marLeft w:val="0"/>
      <w:marRight w:val="0"/>
      <w:marTop w:val="0"/>
      <w:marBottom w:val="0"/>
      <w:divBdr>
        <w:top w:val="none" w:sz="0" w:space="0" w:color="auto"/>
        <w:left w:val="none" w:sz="0" w:space="0" w:color="auto"/>
        <w:bottom w:val="none" w:sz="0" w:space="0" w:color="auto"/>
        <w:right w:val="none" w:sz="0" w:space="0" w:color="auto"/>
      </w:divBdr>
    </w:div>
    <w:div w:id="741877872">
      <w:bodyDiv w:val="1"/>
      <w:marLeft w:val="0"/>
      <w:marRight w:val="0"/>
      <w:marTop w:val="0"/>
      <w:marBottom w:val="0"/>
      <w:divBdr>
        <w:top w:val="none" w:sz="0" w:space="0" w:color="auto"/>
        <w:left w:val="none" w:sz="0" w:space="0" w:color="auto"/>
        <w:bottom w:val="none" w:sz="0" w:space="0" w:color="auto"/>
        <w:right w:val="none" w:sz="0" w:space="0" w:color="auto"/>
      </w:divBdr>
    </w:div>
    <w:div w:id="749959401">
      <w:bodyDiv w:val="1"/>
      <w:marLeft w:val="0"/>
      <w:marRight w:val="0"/>
      <w:marTop w:val="0"/>
      <w:marBottom w:val="0"/>
      <w:divBdr>
        <w:top w:val="none" w:sz="0" w:space="0" w:color="auto"/>
        <w:left w:val="none" w:sz="0" w:space="0" w:color="auto"/>
        <w:bottom w:val="none" w:sz="0" w:space="0" w:color="auto"/>
        <w:right w:val="none" w:sz="0" w:space="0" w:color="auto"/>
      </w:divBdr>
    </w:div>
    <w:div w:id="757869756">
      <w:bodyDiv w:val="1"/>
      <w:marLeft w:val="0"/>
      <w:marRight w:val="0"/>
      <w:marTop w:val="0"/>
      <w:marBottom w:val="0"/>
      <w:divBdr>
        <w:top w:val="none" w:sz="0" w:space="0" w:color="auto"/>
        <w:left w:val="none" w:sz="0" w:space="0" w:color="auto"/>
        <w:bottom w:val="none" w:sz="0" w:space="0" w:color="auto"/>
        <w:right w:val="none" w:sz="0" w:space="0" w:color="auto"/>
      </w:divBdr>
    </w:div>
    <w:div w:id="758143274">
      <w:bodyDiv w:val="1"/>
      <w:marLeft w:val="0"/>
      <w:marRight w:val="0"/>
      <w:marTop w:val="0"/>
      <w:marBottom w:val="0"/>
      <w:divBdr>
        <w:top w:val="none" w:sz="0" w:space="0" w:color="auto"/>
        <w:left w:val="none" w:sz="0" w:space="0" w:color="auto"/>
        <w:bottom w:val="none" w:sz="0" w:space="0" w:color="auto"/>
        <w:right w:val="none" w:sz="0" w:space="0" w:color="auto"/>
      </w:divBdr>
    </w:div>
    <w:div w:id="864712444">
      <w:bodyDiv w:val="1"/>
      <w:marLeft w:val="0"/>
      <w:marRight w:val="0"/>
      <w:marTop w:val="0"/>
      <w:marBottom w:val="0"/>
      <w:divBdr>
        <w:top w:val="none" w:sz="0" w:space="0" w:color="auto"/>
        <w:left w:val="none" w:sz="0" w:space="0" w:color="auto"/>
        <w:bottom w:val="none" w:sz="0" w:space="0" w:color="auto"/>
        <w:right w:val="none" w:sz="0" w:space="0" w:color="auto"/>
      </w:divBdr>
    </w:div>
    <w:div w:id="874385153">
      <w:bodyDiv w:val="1"/>
      <w:marLeft w:val="0"/>
      <w:marRight w:val="0"/>
      <w:marTop w:val="0"/>
      <w:marBottom w:val="0"/>
      <w:divBdr>
        <w:top w:val="none" w:sz="0" w:space="0" w:color="auto"/>
        <w:left w:val="none" w:sz="0" w:space="0" w:color="auto"/>
        <w:bottom w:val="none" w:sz="0" w:space="0" w:color="auto"/>
        <w:right w:val="none" w:sz="0" w:space="0" w:color="auto"/>
      </w:divBdr>
    </w:div>
    <w:div w:id="920912569">
      <w:bodyDiv w:val="1"/>
      <w:marLeft w:val="0"/>
      <w:marRight w:val="0"/>
      <w:marTop w:val="0"/>
      <w:marBottom w:val="0"/>
      <w:divBdr>
        <w:top w:val="none" w:sz="0" w:space="0" w:color="auto"/>
        <w:left w:val="none" w:sz="0" w:space="0" w:color="auto"/>
        <w:bottom w:val="none" w:sz="0" w:space="0" w:color="auto"/>
        <w:right w:val="none" w:sz="0" w:space="0" w:color="auto"/>
      </w:divBdr>
    </w:div>
    <w:div w:id="943269109">
      <w:bodyDiv w:val="1"/>
      <w:marLeft w:val="0"/>
      <w:marRight w:val="0"/>
      <w:marTop w:val="0"/>
      <w:marBottom w:val="0"/>
      <w:divBdr>
        <w:top w:val="none" w:sz="0" w:space="0" w:color="auto"/>
        <w:left w:val="none" w:sz="0" w:space="0" w:color="auto"/>
        <w:bottom w:val="none" w:sz="0" w:space="0" w:color="auto"/>
        <w:right w:val="none" w:sz="0" w:space="0" w:color="auto"/>
      </w:divBdr>
    </w:div>
    <w:div w:id="960770603">
      <w:bodyDiv w:val="1"/>
      <w:marLeft w:val="0"/>
      <w:marRight w:val="0"/>
      <w:marTop w:val="0"/>
      <w:marBottom w:val="0"/>
      <w:divBdr>
        <w:top w:val="none" w:sz="0" w:space="0" w:color="auto"/>
        <w:left w:val="none" w:sz="0" w:space="0" w:color="auto"/>
        <w:bottom w:val="none" w:sz="0" w:space="0" w:color="auto"/>
        <w:right w:val="none" w:sz="0" w:space="0" w:color="auto"/>
      </w:divBdr>
    </w:div>
    <w:div w:id="968516542">
      <w:bodyDiv w:val="1"/>
      <w:marLeft w:val="0"/>
      <w:marRight w:val="0"/>
      <w:marTop w:val="0"/>
      <w:marBottom w:val="0"/>
      <w:divBdr>
        <w:top w:val="none" w:sz="0" w:space="0" w:color="auto"/>
        <w:left w:val="none" w:sz="0" w:space="0" w:color="auto"/>
        <w:bottom w:val="none" w:sz="0" w:space="0" w:color="auto"/>
        <w:right w:val="none" w:sz="0" w:space="0" w:color="auto"/>
      </w:divBdr>
    </w:div>
    <w:div w:id="976565569">
      <w:bodyDiv w:val="1"/>
      <w:marLeft w:val="0"/>
      <w:marRight w:val="0"/>
      <w:marTop w:val="0"/>
      <w:marBottom w:val="0"/>
      <w:divBdr>
        <w:top w:val="none" w:sz="0" w:space="0" w:color="auto"/>
        <w:left w:val="none" w:sz="0" w:space="0" w:color="auto"/>
        <w:bottom w:val="none" w:sz="0" w:space="0" w:color="auto"/>
        <w:right w:val="none" w:sz="0" w:space="0" w:color="auto"/>
      </w:divBdr>
    </w:div>
    <w:div w:id="989138071">
      <w:bodyDiv w:val="1"/>
      <w:marLeft w:val="0"/>
      <w:marRight w:val="0"/>
      <w:marTop w:val="0"/>
      <w:marBottom w:val="0"/>
      <w:divBdr>
        <w:top w:val="none" w:sz="0" w:space="0" w:color="auto"/>
        <w:left w:val="none" w:sz="0" w:space="0" w:color="auto"/>
        <w:bottom w:val="none" w:sz="0" w:space="0" w:color="auto"/>
        <w:right w:val="none" w:sz="0" w:space="0" w:color="auto"/>
      </w:divBdr>
      <w:divsChild>
        <w:div w:id="1607887561">
          <w:marLeft w:val="0"/>
          <w:marRight w:val="0"/>
          <w:marTop w:val="0"/>
          <w:marBottom w:val="0"/>
          <w:divBdr>
            <w:top w:val="single" w:sz="2" w:space="0" w:color="E3E3E3"/>
            <w:left w:val="single" w:sz="2" w:space="0" w:color="E3E3E3"/>
            <w:bottom w:val="single" w:sz="2" w:space="0" w:color="E3E3E3"/>
            <w:right w:val="single" w:sz="2" w:space="0" w:color="E3E3E3"/>
          </w:divBdr>
          <w:divsChild>
            <w:div w:id="1160778525">
              <w:marLeft w:val="0"/>
              <w:marRight w:val="0"/>
              <w:marTop w:val="0"/>
              <w:marBottom w:val="0"/>
              <w:divBdr>
                <w:top w:val="single" w:sz="2" w:space="0" w:color="E3E3E3"/>
                <w:left w:val="single" w:sz="2" w:space="0" w:color="E3E3E3"/>
                <w:bottom w:val="single" w:sz="2" w:space="0" w:color="E3E3E3"/>
                <w:right w:val="single" w:sz="2" w:space="0" w:color="E3E3E3"/>
              </w:divBdr>
              <w:divsChild>
                <w:div w:id="2111578596">
                  <w:marLeft w:val="0"/>
                  <w:marRight w:val="0"/>
                  <w:marTop w:val="0"/>
                  <w:marBottom w:val="0"/>
                  <w:divBdr>
                    <w:top w:val="single" w:sz="2" w:space="2" w:color="E3E3E3"/>
                    <w:left w:val="single" w:sz="2" w:space="0" w:color="E3E3E3"/>
                    <w:bottom w:val="single" w:sz="2" w:space="0" w:color="E3E3E3"/>
                    <w:right w:val="single" w:sz="2" w:space="0" w:color="E3E3E3"/>
                  </w:divBdr>
                  <w:divsChild>
                    <w:div w:id="21128905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99430924">
      <w:bodyDiv w:val="1"/>
      <w:marLeft w:val="0"/>
      <w:marRight w:val="0"/>
      <w:marTop w:val="0"/>
      <w:marBottom w:val="0"/>
      <w:divBdr>
        <w:top w:val="none" w:sz="0" w:space="0" w:color="auto"/>
        <w:left w:val="none" w:sz="0" w:space="0" w:color="auto"/>
        <w:bottom w:val="none" w:sz="0" w:space="0" w:color="auto"/>
        <w:right w:val="none" w:sz="0" w:space="0" w:color="auto"/>
      </w:divBdr>
    </w:div>
    <w:div w:id="1011027220">
      <w:bodyDiv w:val="1"/>
      <w:marLeft w:val="0"/>
      <w:marRight w:val="0"/>
      <w:marTop w:val="0"/>
      <w:marBottom w:val="0"/>
      <w:divBdr>
        <w:top w:val="none" w:sz="0" w:space="0" w:color="auto"/>
        <w:left w:val="none" w:sz="0" w:space="0" w:color="auto"/>
        <w:bottom w:val="none" w:sz="0" w:space="0" w:color="auto"/>
        <w:right w:val="none" w:sz="0" w:space="0" w:color="auto"/>
      </w:divBdr>
    </w:div>
    <w:div w:id="1075587440">
      <w:bodyDiv w:val="1"/>
      <w:marLeft w:val="0"/>
      <w:marRight w:val="0"/>
      <w:marTop w:val="0"/>
      <w:marBottom w:val="0"/>
      <w:divBdr>
        <w:top w:val="none" w:sz="0" w:space="0" w:color="auto"/>
        <w:left w:val="none" w:sz="0" w:space="0" w:color="auto"/>
        <w:bottom w:val="none" w:sz="0" w:space="0" w:color="auto"/>
        <w:right w:val="none" w:sz="0" w:space="0" w:color="auto"/>
      </w:divBdr>
    </w:div>
    <w:div w:id="1087724687">
      <w:bodyDiv w:val="1"/>
      <w:marLeft w:val="0"/>
      <w:marRight w:val="0"/>
      <w:marTop w:val="0"/>
      <w:marBottom w:val="0"/>
      <w:divBdr>
        <w:top w:val="none" w:sz="0" w:space="0" w:color="auto"/>
        <w:left w:val="none" w:sz="0" w:space="0" w:color="auto"/>
        <w:bottom w:val="none" w:sz="0" w:space="0" w:color="auto"/>
        <w:right w:val="none" w:sz="0" w:space="0" w:color="auto"/>
      </w:divBdr>
    </w:div>
    <w:div w:id="1137458834">
      <w:bodyDiv w:val="1"/>
      <w:marLeft w:val="0"/>
      <w:marRight w:val="0"/>
      <w:marTop w:val="0"/>
      <w:marBottom w:val="0"/>
      <w:divBdr>
        <w:top w:val="none" w:sz="0" w:space="0" w:color="auto"/>
        <w:left w:val="none" w:sz="0" w:space="0" w:color="auto"/>
        <w:bottom w:val="none" w:sz="0" w:space="0" w:color="auto"/>
        <w:right w:val="none" w:sz="0" w:space="0" w:color="auto"/>
      </w:divBdr>
      <w:divsChild>
        <w:div w:id="1986624666">
          <w:marLeft w:val="0"/>
          <w:marRight w:val="0"/>
          <w:marTop w:val="0"/>
          <w:marBottom w:val="0"/>
          <w:divBdr>
            <w:top w:val="none" w:sz="0" w:space="0" w:color="auto"/>
            <w:left w:val="none" w:sz="0" w:space="0" w:color="auto"/>
            <w:bottom w:val="none" w:sz="0" w:space="0" w:color="auto"/>
            <w:right w:val="none" w:sz="0" w:space="0" w:color="auto"/>
          </w:divBdr>
          <w:divsChild>
            <w:div w:id="1082413482">
              <w:marLeft w:val="0"/>
              <w:marRight w:val="0"/>
              <w:marTop w:val="0"/>
              <w:marBottom w:val="0"/>
              <w:divBdr>
                <w:top w:val="none" w:sz="0" w:space="0" w:color="auto"/>
                <w:left w:val="none" w:sz="0" w:space="0" w:color="auto"/>
                <w:bottom w:val="none" w:sz="0" w:space="0" w:color="auto"/>
                <w:right w:val="none" w:sz="0" w:space="0" w:color="auto"/>
              </w:divBdr>
              <w:divsChild>
                <w:div w:id="1682924593">
                  <w:marLeft w:val="0"/>
                  <w:marRight w:val="0"/>
                  <w:marTop w:val="0"/>
                  <w:marBottom w:val="0"/>
                  <w:divBdr>
                    <w:top w:val="none" w:sz="0" w:space="0" w:color="auto"/>
                    <w:left w:val="none" w:sz="0" w:space="0" w:color="auto"/>
                    <w:bottom w:val="none" w:sz="0" w:space="0" w:color="auto"/>
                    <w:right w:val="none" w:sz="0" w:space="0" w:color="auto"/>
                  </w:divBdr>
                  <w:divsChild>
                    <w:div w:id="14829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83485">
          <w:marLeft w:val="0"/>
          <w:marRight w:val="0"/>
          <w:marTop w:val="0"/>
          <w:marBottom w:val="0"/>
          <w:divBdr>
            <w:top w:val="none" w:sz="0" w:space="0" w:color="auto"/>
            <w:left w:val="none" w:sz="0" w:space="0" w:color="auto"/>
            <w:bottom w:val="none" w:sz="0" w:space="0" w:color="auto"/>
            <w:right w:val="none" w:sz="0" w:space="0" w:color="auto"/>
          </w:divBdr>
          <w:divsChild>
            <w:div w:id="1271820349">
              <w:marLeft w:val="0"/>
              <w:marRight w:val="0"/>
              <w:marTop w:val="0"/>
              <w:marBottom w:val="0"/>
              <w:divBdr>
                <w:top w:val="none" w:sz="0" w:space="0" w:color="auto"/>
                <w:left w:val="none" w:sz="0" w:space="0" w:color="auto"/>
                <w:bottom w:val="none" w:sz="0" w:space="0" w:color="auto"/>
                <w:right w:val="none" w:sz="0" w:space="0" w:color="auto"/>
              </w:divBdr>
              <w:divsChild>
                <w:div w:id="1807359494">
                  <w:marLeft w:val="0"/>
                  <w:marRight w:val="0"/>
                  <w:marTop w:val="0"/>
                  <w:marBottom w:val="0"/>
                  <w:divBdr>
                    <w:top w:val="none" w:sz="0" w:space="0" w:color="auto"/>
                    <w:left w:val="none" w:sz="0" w:space="0" w:color="auto"/>
                    <w:bottom w:val="none" w:sz="0" w:space="0" w:color="auto"/>
                    <w:right w:val="none" w:sz="0" w:space="0" w:color="auto"/>
                  </w:divBdr>
                  <w:divsChild>
                    <w:div w:id="15824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88716">
      <w:bodyDiv w:val="1"/>
      <w:marLeft w:val="0"/>
      <w:marRight w:val="0"/>
      <w:marTop w:val="0"/>
      <w:marBottom w:val="0"/>
      <w:divBdr>
        <w:top w:val="none" w:sz="0" w:space="0" w:color="auto"/>
        <w:left w:val="none" w:sz="0" w:space="0" w:color="auto"/>
        <w:bottom w:val="none" w:sz="0" w:space="0" w:color="auto"/>
        <w:right w:val="none" w:sz="0" w:space="0" w:color="auto"/>
      </w:divBdr>
    </w:div>
    <w:div w:id="1212615377">
      <w:bodyDiv w:val="1"/>
      <w:marLeft w:val="0"/>
      <w:marRight w:val="0"/>
      <w:marTop w:val="0"/>
      <w:marBottom w:val="0"/>
      <w:divBdr>
        <w:top w:val="none" w:sz="0" w:space="0" w:color="auto"/>
        <w:left w:val="none" w:sz="0" w:space="0" w:color="auto"/>
        <w:bottom w:val="none" w:sz="0" w:space="0" w:color="auto"/>
        <w:right w:val="none" w:sz="0" w:space="0" w:color="auto"/>
      </w:divBdr>
    </w:div>
    <w:div w:id="1257639490">
      <w:bodyDiv w:val="1"/>
      <w:marLeft w:val="0"/>
      <w:marRight w:val="0"/>
      <w:marTop w:val="0"/>
      <w:marBottom w:val="0"/>
      <w:divBdr>
        <w:top w:val="none" w:sz="0" w:space="0" w:color="auto"/>
        <w:left w:val="none" w:sz="0" w:space="0" w:color="auto"/>
        <w:bottom w:val="none" w:sz="0" w:space="0" w:color="auto"/>
        <w:right w:val="none" w:sz="0" w:space="0" w:color="auto"/>
      </w:divBdr>
    </w:div>
    <w:div w:id="1286079568">
      <w:bodyDiv w:val="1"/>
      <w:marLeft w:val="0"/>
      <w:marRight w:val="0"/>
      <w:marTop w:val="0"/>
      <w:marBottom w:val="0"/>
      <w:divBdr>
        <w:top w:val="none" w:sz="0" w:space="0" w:color="auto"/>
        <w:left w:val="none" w:sz="0" w:space="0" w:color="auto"/>
        <w:bottom w:val="none" w:sz="0" w:space="0" w:color="auto"/>
        <w:right w:val="none" w:sz="0" w:space="0" w:color="auto"/>
      </w:divBdr>
    </w:div>
    <w:div w:id="1293899557">
      <w:bodyDiv w:val="1"/>
      <w:marLeft w:val="0"/>
      <w:marRight w:val="0"/>
      <w:marTop w:val="0"/>
      <w:marBottom w:val="0"/>
      <w:divBdr>
        <w:top w:val="none" w:sz="0" w:space="0" w:color="auto"/>
        <w:left w:val="none" w:sz="0" w:space="0" w:color="auto"/>
        <w:bottom w:val="none" w:sz="0" w:space="0" w:color="auto"/>
        <w:right w:val="none" w:sz="0" w:space="0" w:color="auto"/>
      </w:divBdr>
    </w:div>
    <w:div w:id="1302737403">
      <w:bodyDiv w:val="1"/>
      <w:marLeft w:val="0"/>
      <w:marRight w:val="0"/>
      <w:marTop w:val="0"/>
      <w:marBottom w:val="0"/>
      <w:divBdr>
        <w:top w:val="none" w:sz="0" w:space="0" w:color="auto"/>
        <w:left w:val="none" w:sz="0" w:space="0" w:color="auto"/>
        <w:bottom w:val="none" w:sz="0" w:space="0" w:color="auto"/>
        <w:right w:val="none" w:sz="0" w:space="0" w:color="auto"/>
      </w:divBdr>
      <w:divsChild>
        <w:div w:id="1629167757">
          <w:marLeft w:val="0"/>
          <w:marRight w:val="0"/>
          <w:marTop w:val="0"/>
          <w:marBottom w:val="0"/>
          <w:divBdr>
            <w:top w:val="none" w:sz="0" w:space="0" w:color="auto"/>
            <w:left w:val="none" w:sz="0" w:space="0" w:color="auto"/>
            <w:bottom w:val="none" w:sz="0" w:space="0" w:color="auto"/>
            <w:right w:val="none" w:sz="0" w:space="0" w:color="auto"/>
          </w:divBdr>
          <w:divsChild>
            <w:div w:id="1983776644">
              <w:marLeft w:val="0"/>
              <w:marRight w:val="0"/>
              <w:marTop w:val="0"/>
              <w:marBottom w:val="0"/>
              <w:divBdr>
                <w:top w:val="none" w:sz="0" w:space="0" w:color="auto"/>
                <w:left w:val="none" w:sz="0" w:space="0" w:color="auto"/>
                <w:bottom w:val="none" w:sz="0" w:space="0" w:color="auto"/>
                <w:right w:val="none" w:sz="0" w:space="0" w:color="auto"/>
              </w:divBdr>
              <w:divsChild>
                <w:div w:id="1813323568">
                  <w:marLeft w:val="0"/>
                  <w:marRight w:val="0"/>
                  <w:marTop w:val="0"/>
                  <w:marBottom w:val="0"/>
                  <w:divBdr>
                    <w:top w:val="none" w:sz="0" w:space="0" w:color="auto"/>
                    <w:left w:val="none" w:sz="0" w:space="0" w:color="auto"/>
                    <w:bottom w:val="none" w:sz="0" w:space="0" w:color="auto"/>
                    <w:right w:val="none" w:sz="0" w:space="0" w:color="auto"/>
                  </w:divBdr>
                  <w:divsChild>
                    <w:div w:id="10496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23306">
      <w:bodyDiv w:val="1"/>
      <w:marLeft w:val="0"/>
      <w:marRight w:val="0"/>
      <w:marTop w:val="0"/>
      <w:marBottom w:val="0"/>
      <w:divBdr>
        <w:top w:val="none" w:sz="0" w:space="0" w:color="auto"/>
        <w:left w:val="none" w:sz="0" w:space="0" w:color="auto"/>
        <w:bottom w:val="none" w:sz="0" w:space="0" w:color="auto"/>
        <w:right w:val="none" w:sz="0" w:space="0" w:color="auto"/>
      </w:divBdr>
    </w:div>
    <w:div w:id="1315454038">
      <w:bodyDiv w:val="1"/>
      <w:marLeft w:val="0"/>
      <w:marRight w:val="0"/>
      <w:marTop w:val="0"/>
      <w:marBottom w:val="0"/>
      <w:divBdr>
        <w:top w:val="none" w:sz="0" w:space="0" w:color="auto"/>
        <w:left w:val="none" w:sz="0" w:space="0" w:color="auto"/>
        <w:bottom w:val="none" w:sz="0" w:space="0" w:color="auto"/>
        <w:right w:val="none" w:sz="0" w:space="0" w:color="auto"/>
      </w:divBdr>
      <w:divsChild>
        <w:div w:id="1934825365">
          <w:marLeft w:val="0"/>
          <w:marRight w:val="0"/>
          <w:marTop w:val="0"/>
          <w:marBottom w:val="0"/>
          <w:divBdr>
            <w:top w:val="none" w:sz="0" w:space="0" w:color="auto"/>
            <w:left w:val="none" w:sz="0" w:space="0" w:color="auto"/>
            <w:bottom w:val="none" w:sz="0" w:space="0" w:color="auto"/>
            <w:right w:val="none" w:sz="0" w:space="0" w:color="auto"/>
          </w:divBdr>
          <w:divsChild>
            <w:div w:id="2118207830">
              <w:marLeft w:val="0"/>
              <w:marRight w:val="0"/>
              <w:marTop w:val="0"/>
              <w:marBottom w:val="0"/>
              <w:divBdr>
                <w:top w:val="none" w:sz="0" w:space="0" w:color="auto"/>
                <w:left w:val="none" w:sz="0" w:space="0" w:color="auto"/>
                <w:bottom w:val="none" w:sz="0" w:space="0" w:color="auto"/>
                <w:right w:val="none" w:sz="0" w:space="0" w:color="auto"/>
              </w:divBdr>
              <w:divsChild>
                <w:div w:id="1420563224">
                  <w:marLeft w:val="0"/>
                  <w:marRight w:val="0"/>
                  <w:marTop w:val="0"/>
                  <w:marBottom w:val="0"/>
                  <w:divBdr>
                    <w:top w:val="none" w:sz="0" w:space="0" w:color="auto"/>
                    <w:left w:val="none" w:sz="0" w:space="0" w:color="auto"/>
                    <w:bottom w:val="none" w:sz="0" w:space="0" w:color="auto"/>
                    <w:right w:val="none" w:sz="0" w:space="0" w:color="auto"/>
                  </w:divBdr>
                  <w:divsChild>
                    <w:div w:id="3741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838282">
      <w:bodyDiv w:val="1"/>
      <w:marLeft w:val="0"/>
      <w:marRight w:val="0"/>
      <w:marTop w:val="0"/>
      <w:marBottom w:val="0"/>
      <w:divBdr>
        <w:top w:val="none" w:sz="0" w:space="0" w:color="auto"/>
        <w:left w:val="none" w:sz="0" w:space="0" w:color="auto"/>
        <w:bottom w:val="none" w:sz="0" w:space="0" w:color="auto"/>
        <w:right w:val="none" w:sz="0" w:space="0" w:color="auto"/>
      </w:divBdr>
    </w:div>
    <w:div w:id="1345667404">
      <w:bodyDiv w:val="1"/>
      <w:marLeft w:val="0"/>
      <w:marRight w:val="0"/>
      <w:marTop w:val="0"/>
      <w:marBottom w:val="0"/>
      <w:divBdr>
        <w:top w:val="none" w:sz="0" w:space="0" w:color="auto"/>
        <w:left w:val="none" w:sz="0" w:space="0" w:color="auto"/>
        <w:bottom w:val="none" w:sz="0" w:space="0" w:color="auto"/>
        <w:right w:val="none" w:sz="0" w:space="0" w:color="auto"/>
      </w:divBdr>
      <w:divsChild>
        <w:div w:id="2038651903">
          <w:marLeft w:val="0"/>
          <w:marRight w:val="0"/>
          <w:marTop w:val="0"/>
          <w:marBottom w:val="0"/>
          <w:divBdr>
            <w:top w:val="none" w:sz="0" w:space="0" w:color="auto"/>
            <w:left w:val="none" w:sz="0" w:space="0" w:color="auto"/>
            <w:bottom w:val="none" w:sz="0" w:space="0" w:color="auto"/>
            <w:right w:val="none" w:sz="0" w:space="0" w:color="auto"/>
          </w:divBdr>
          <w:divsChild>
            <w:div w:id="1056658838">
              <w:marLeft w:val="0"/>
              <w:marRight w:val="0"/>
              <w:marTop w:val="0"/>
              <w:marBottom w:val="0"/>
              <w:divBdr>
                <w:top w:val="none" w:sz="0" w:space="0" w:color="auto"/>
                <w:left w:val="none" w:sz="0" w:space="0" w:color="auto"/>
                <w:bottom w:val="none" w:sz="0" w:space="0" w:color="auto"/>
                <w:right w:val="none" w:sz="0" w:space="0" w:color="auto"/>
              </w:divBdr>
              <w:divsChild>
                <w:div w:id="2004165696">
                  <w:marLeft w:val="0"/>
                  <w:marRight w:val="0"/>
                  <w:marTop w:val="0"/>
                  <w:marBottom w:val="0"/>
                  <w:divBdr>
                    <w:top w:val="none" w:sz="0" w:space="0" w:color="auto"/>
                    <w:left w:val="none" w:sz="0" w:space="0" w:color="auto"/>
                    <w:bottom w:val="none" w:sz="0" w:space="0" w:color="auto"/>
                    <w:right w:val="none" w:sz="0" w:space="0" w:color="auto"/>
                  </w:divBdr>
                  <w:divsChild>
                    <w:div w:id="1102649125">
                      <w:marLeft w:val="0"/>
                      <w:marRight w:val="0"/>
                      <w:marTop w:val="0"/>
                      <w:marBottom w:val="0"/>
                      <w:divBdr>
                        <w:top w:val="none" w:sz="0" w:space="0" w:color="auto"/>
                        <w:left w:val="none" w:sz="0" w:space="0" w:color="auto"/>
                        <w:bottom w:val="none" w:sz="0" w:space="0" w:color="auto"/>
                        <w:right w:val="none" w:sz="0" w:space="0" w:color="auto"/>
                      </w:divBdr>
                      <w:divsChild>
                        <w:div w:id="1073741852">
                          <w:marLeft w:val="0"/>
                          <w:marRight w:val="0"/>
                          <w:marTop w:val="0"/>
                          <w:marBottom w:val="0"/>
                          <w:divBdr>
                            <w:top w:val="none" w:sz="0" w:space="0" w:color="auto"/>
                            <w:left w:val="none" w:sz="0" w:space="0" w:color="auto"/>
                            <w:bottom w:val="none" w:sz="0" w:space="0" w:color="auto"/>
                            <w:right w:val="none" w:sz="0" w:space="0" w:color="auto"/>
                          </w:divBdr>
                          <w:divsChild>
                            <w:div w:id="30157079">
                              <w:marLeft w:val="0"/>
                              <w:marRight w:val="0"/>
                              <w:marTop w:val="0"/>
                              <w:marBottom w:val="0"/>
                              <w:divBdr>
                                <w:top w:val="none" w:sz="0" w:space="0" w:color="auto"/>
                                <w:left w:val="none" w:sz="0" w:space="0" w:color="auto"/>
                                <w:bottom w:val="none" w:sz="0" w:space="0" w:color="auto"/>
                                <w:right w:val="none" w:sz="0" w:space="0" w:color="auto"/>
                              </w:divBdr>
                              <w:divsChild>
                                <w:div w:id="156919225">
                                  <w:marLeft w:val="0"/>
                                  <w:marRight w:val="0"/>
                                  <w:marTop w:val="0"/>
                                  <w:marBottom w:val="0"/>
                                  <w:divBdr>
                                    <w:top w:val="none" w:sz="0" w:space="0" w:color="auto"/>
                                    <w:left w:val="none" w:sz="0" w:space="0" w:color="auto"/>
                                    <w:bottom w:val="none" w:sz="0" w:space="0" w:color="auto"/>
                                    <w:right w:val="none" w:sz="0" w:space="0" w:color="auto"/>
                                  </w:divBdr>
                                  <w:divsChild>
                                    <w:div w:id="471697">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190407">
                              <w:marLeft w:val="0"/>
                              <w:marRight w:val="0"/>
                              <w:marTop w:val="0"/>
                              <w:marBottom w:val="0"/>
                              <w:divBdr>
                                <w:top w:val="none" w:sz="0" w:space="0" w:color="auto"/>
                                <w:left w:val="none" w:sz="0" w:space="0" w:color="auto"/>
                                <w:bottom w:val="none" w:sz="0" w:space="0" w:color="auto"/>
                                <w:right w:val="none" w:sz="0" w:space="0" w:color="auto"/>
                              </w:divBdr>
                              <w:divsChild>
                                <w:div w:id="400644654">
                                  <w:marLeft w:val="0"/>
                                  <w:marRight w:val="0"/>
                                  <w:marTop w:val="0"/>
                                  <w:marBottom w:val="0"/>
                                  <w:divBdr>
                                    <w:top w:val="none" w:sz="0" w:space="0" w:color="auto"/>
                                    <w:left w:val="none" w:sz="0" w:space="0" w:color="auto"/>
                                    <w:bottom w:val="none" w:sz="0" w:space="0" w:color="auto"/>
                                    <w:right w:val="none" w:sz="0" w:space="0" w:color="auto"/>
                                  </w:divBdr>
                                  <w:divsChild>
                                    <w:div w:id="602079479">
                                      <w:marLeft w:val="0"/>
                                      <w:marRight w:val="0"/>
                                      <w:marTop w:val="0"/>
                                      <w:marBottom w:val="0"/>
                                      <w:divBdr>
                                        <w:top w:val="none" w:sz="0" w:space="0" w:color="auto"/>
                                        <w:left w:val="none" w:sz="0" w:space="0" w:color="auto"/>
                                        <w:bottom w:val="none" w:sz="0" w:space="0" w:color="auto"/>
                                        <w:right w:val="none" w:sz="0" w:space="0" w:color="auto"/>
                                      </w:divBdr>
                                      <w:divsChild>
                                        <w:div w:id="18892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07904">
          <w:marLeft w:val="0"/>
          <w:marRight w:val="0"/>
          <w:marTop w:val="0"/>
          <w:marBottom w:val="0"/>
          <w:divBdr>
            <w:top w:val="none" w:sz="0" w:space="0" w:color="auto"/>
            <w:left w:val="none" w:sz="0" w:space="0" w:color="auto"/>
            <w:bottom w:val="none" w:sz="0" w:space="0" w:color="auto"/>
            <w:right w:val="none" w:sz="0" w:space="0" w:color="auto"/>
          </w:divBdr>
          <w:divsChild>
            <w:div w:id="1792359345">
              <w:marLeft w:val="0"/>
              <w:marRight w:val="0"/>
              <w:marTop w:val="0"/>
              <w:marBottom w:val="0"/>
              <w:divBdr>
                <w:top w:val="none" w:sz="0" w:space="0" w:color="auto"/>
                <w:left w:val="none" w:sz="0" w:space="0" w:color="auto"/>
                <w:bottom w:val="none" w:sz="0" w:space="0" w:color="auto"/>
                <w:right w:val="none" w:sz="0" w:space="0" w:color="auto"/>
              </w:divBdr>
              <w:divsChild>
                <w:div w:id="1233198642">
                  <w:marLeft w:val="0"/>
                  <w:marRight w:val="0"/>
                  <w:marTop w:val="0"/>
                  <w:marBottom w:val="0"/>
                  <w:divBdr>
                    <w:top w:val="none" w:sz="0" w:space="0" w:color="auto"/>
                    <w:left w:val="none" w:sz="0" w:space="0" w:color="auto"/>
                    <w:bottom w:val="none" w:sz="0" w:space="0" w:color="auto"/>
                    <w:right w:val="none" w:sz="0" w:space="0" w:color="auto"/>
                  </w:divBdr>
                  <w:divsChild>
                    <w:div w:id="39937900">
                      <w:marLeft w:val="0"/>
                      <w:marRight w:val="0"/>
                      <w:marTop w:val="0"/>
                      <w:marBottom w:val="0"/>
                      <w:divBdr>
                        <w:top w:val="none" w:sz="0" w:space="0" w:color="auto"/>
                        <w:left w:val="none" w:sz="0" w:space="0" w:color="auto"/>
                        <w:bottom w:val="none" w:sz="0" w:space="0" w:color="auto"/>
                        <w:right w:val="none" w:sz="0" w:space="0" w:color="auto"/>
                      </w:divBdr>
                      <w:divsChild>
                        <w:div w:id="1153908640">
                          <w:marLeft w:val="0"/>
                          <w:marRight w:val="0"/>
                          <w:marTop w:val="0"/>
                          <w:marBottom w:val="0"/>
                          <w:divBdr>
                            <w:top w:val="none" w:sz="0" w:space="0" w:color="auto"/>
                            <w:left w:val="none" w:sz="0" w:space="0" w:color="auto"/>
                            <w:bottom w:val="none" w:sz="0" w:space="0" w:color="auto"/>
                            <w:right w:val="none" w:sz="0" w:space="0" w:color="auto"/>
                          </w:divBdr>
                          <w:divsChild>
                            <w:div w:id="1389718554">
                              <w:marLeft w:val="0"/>
                              <w:marRight w:val="0"/>
                              <w:marTop w:val="0"/>
                              <w:marBottom w:val="0"/>
                              <w:divBdr>
                                <w:top w:val="none" w:sz="0" w:space="0" w:color="auto"/>
                                <w:left w:val="none" w:sz="0" w:space="0" w:color="auto"/>
                                <w:bottom w:val="none" w:sz="0" w:space="0" w:color="auto"/>
                                <w:right w:val="none" w:sz="0" w:space="0" w:color="auto"/>
                              </w:divBdr>
                              <w:divsChild>
                                <w:div w:id="1130394230">
                                  <w:marLeft w:val="0"/>
                                  <w:marRight w:val="0"/>
                                  <w:marTop w:val="0"/>
                                  <w:marBottom w:val="0"/>
                                  <w:divBdr>
                                    <w:top w:val="none" w:sz="0" w:space="0" w:color="auto"/>
                                    <w:left w:val="none" w:sz="0" w:space="0" w:color="auto"/>
                                    <w:bottom w:val="none" w:sz="0" w:space="0" w:color="auto"/>
                                    <w:right w:val="none" w:sz="0" w:space="0" w:color="auto"/>
                                  </w:divBdr>
                                  <w:divsChild>
                                    <w:div w:id="1499270073">
                                      <w:marLeft w:val="0"/>
                                      <w:marRight w:val="0"/>
                                      <w:marTop w:val="0"/>
                                      <w:marBottom w:val="0"/>
                                      <w:divBdr>
                                        <w:top w:val="none" w:sz="0" w:space="0" w:color="auto"/>
                                        <w:left w:val="none" w:sz="0" w:space="0" w:color="auto"/>
                                        <w:bottom w:val="none" w:sz="0" w:space="0" w:color="auto"/>
                                        <w:right w:val="none" w:sz="0" w:space="0" w:color="auto"/>
                                      </w:divBdr>
                                      <w:divsChild>
                                        <w:div w:id="1289817039">
                                          <w:marLeft w:val="0"/>
                                          <w:marRight w:val="0"/>
                                          <w:marTop w:val="0"/>
                                          <w:marBottom w:val="0"/>
                                          <w:divBdr>
                                            <w:top w:val="none" w:sz="0" w:space="0" w:color="auto"/>
                                            <w:left w:val="none" w:sz="0" w:space="0" w:color="auto"/>
                                            <w:bottom w:val="none" w:sz="0" w:space="0" w:color="auto"/>
                                            <w:right w:val="none" w:sz="0" w:space="0" w:color="auto"/>
                                          </w:divBdr>
                                          <w:divsChild>
                                            <w:div w:id="413088667">
                                              <w:marLeft w:val="0"/>
                                              <w:marRight w:val="0"/>
                                              <w:marTop w:val="0"/>
                                              <w:marBottom w:val="0"/>
                                              <w:divBdr>
                                                <w:top w:val="none" w:sz="0" w:space="0" w:color="auto"/>
                                                <w:left w:val="none" w:sz="0" w:space="0" w:color="auto"/>
                                                <w:bottom w:val="none" w:sz="0" w:space="0" w:color="auto"/>
                                                <w:right w:val="none" w:sz="0" w:space="0" w:color="auto"/>
                                              </w:divBdr>
                                              <w:divsChild>
                                                <w:div w:id="203062675">
                                                  <w:marLeft w:val="0"/>
                                                  <w:marRight w:val="0"/>
                                                  <w:marTop w:val="0"/>
                                                  <w:marBottom w:val="0"/>
                                                  <w:divBdr>
                                                    <w:top w:val="none" w:sz="0" w:space="0" w:color="auto"/>
                                                    <w:left w:val="none" w:sz="0" w:space="0" w:color="auto"/>
                                                    <w:bottom w:val="none" w:sz="0" w:space="0" w:color="auto"/>
                                                    <w:right w:val="none" w:sz="0" w:space="0" w:color="auto"/>
                                                  </w:divBdr>
                                                  <w:divsChild>
                                                    <w:div w:id="623735643">
                                                      <w:marLeft w:val="0"/>
                                                      <w:marRight w:val="0"/>
                                                      <w:marTop w:val="0"/>
                                                      <w:marBottom w:val="0"/>
                                                      <w:divBdr>
                                                        <w:top w:val="none" w:sz="0" w:space="0" w:color="auto"/>
                                                        <w:left w:val="none" w:sz="0" w:space="0" w:color="auto"/>
                                                        <w:bottom w:val="none" w:sz="0" w:space="0" w:color="auto"/>
                                                        <w:right w:val="none" w:sz="0" w:space="0" w:color="auto"/>
                                                      </w:divBdr>
                                                      <w:divsChild>
                                                        <w:div w:id="1858421359">
                                                          <w:marLeft w:val="0"/>
                                                          <w:marRight w:val="0"/>
                                                          <w:marTop w:val="0"/>
                                                          <w:marBottom w:val="0"/>
                                                          <w:divBdr>
                                                            <w:top w:val="none" w:sz="0" w:space="0" w:color="auto"/>
                                                            <w:left w:val="none" w:sz="0" w:space="0" w:color="auto"/>
                                                            <w:bottom w:val="none" w:sz="0" w:space="0" w:color="auto"/>
                                                            <w:right w:val="none" w:sz="0" w:space="0" w:color="auto"/>
                                                          </w:divBdr>
                                                          <w:divsChild>
                                                            <w:div w:id="683359933">
                                                              <w:marLeft w:val="0"/>
                                                              <w:marRight w:val="0"/>
                                                              <w:marTop w:val="0"/>
                                                              <w:marBottom w:val="0"/>
                                                              <w:divBdr>
                                                                <w:top w:val="none" w:sz="0" w:space="0" w:color="auto"/>
                                                                <w:left w:val="none" w:sz="0" w:space="0" w:color="auto"/>
                                                                <w:bottom w:val="none" w:sz="0" w:space="0" w:color="auto"/>
                                                                <w:right w:val="none" w:sz="0" w:space="0" w:color="auto"/>
                                                              </w:divBdr>
                                                              <w:divsChild>
                                                                <w:div w:id="1546989983">
                                                                  <w:marLeft w:val="0"/>
                                                                  <w:marRight w:val="0"/>
                                                                  <w:marTop w:val="0"/>
                                                                  <w:marBottom w:val="0"/>
                                                                  <w:divBdr>
                                                                    <w:top w:val="none" w:sz="0" w:space="0" w:color="auto"/>
                                                                    <w:left w:val="none" w:sz="0" w:space="0" w:color="auto"/>
                                                                    <w:bottom w:val="none" w:sz="0" w:space="0" w:color="auto"/>
                                                                    <w:right w:val="none" w:sz="0" w:space="0" w:color="auto"/>
                                                                  </w:divBdr>
                                                                </w:div>
                                                                <w:div w:id="2073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9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370040">
          <w:marLeft w:val="0"/>
          <w:marRight w:val="0"/>
          <w:marTop w:val="0"/>
          <w:marBottom w:val="0"/>
          <w:divBdr>
            <w:top w:val="none" w:sz="0" w:space="0" w:color="auto"/>
            <w:left w:val="none" w:sz="0" w:space="0" w:color="auto"/>
            <w:bottom w:val="none" w:sz="0" w:space="0" w:color="auto"/>
            <w:right w:val="none" w:sz="0" w:space="0" w:color="auto"/>
          </w:divBdr>
          <w:divsChild>
            <w:div w:id="468941374">
              <w:marLeft w:val="0"/>
              <w:marRight w:val="0"/>
              <w:marTop w:val="0"/>
              <w:marBottom w:val="0"/>
              <w:divBdr>
                <w:top w:val="none" w:sz="0" w:space="0" w:color="auto"/>
                <w:left w:val="none" w:sz="0" w:space="0" w:color="auto"/>
                <w:bottom w:val="none" w:sz="0" w:space="0" w:color="auto"/>
                <w:right w:val="none" w:sz="0" w:space="0" w:color="auto"/>
              </w:divBdr>
              <w:divsChild>
                <w:div w:id="1708530437">
                  <w:marLeft w:val="0"/>
                  <w:marRight w:val="0"/>
                  <w:marTop w:val="0"/>
                  <w:marBottom w:val="0"/>
                  <w:divBdr>
                    <w:top w:val="none" w:sz="0" w:space="0" w:color="auto"/>
                    <w:left w:val="none" w:sz="0" w:space="0" w:color="auto"/>
                    <w:bottom w:val="none" w:sz="0" w:space="0" w:color="auto"/>
                    <w:right w:val="none" w:sz="0" w:space="0" w:color="auto"/>
                  </w:divBdr>
                  <w:divsChild>
                    <w:div w:id="1422798997">
                      <w:marLeft w:val="0"/>
                      <w:marRight w:val="0"/>
                      <w:marTop w:val="0"/>
                      <w:marBottom w:val="0"/>
                      <w:divBdr>
                        <w:top w:val="none" w:sz="0" w:space="0" w:color="auto"/>
                        <w:left w:val="none" w:sz="0" w:space="0" w:color="auto"/>
                        <w:bottom w:val="none" w:sz="0" w:space="0" w:color="auto"/>
                        <w:right w:val="none" w:sz="0" w:space="0" w:color="auto"/>
                      </w:divBdr>
                      <w:divsChild>
                        <w:div w:id="132139706">
                          <w:marLeft w:val="0"/>
                          <w:marRight w:val="0"/>
                          <w:marTop w:val="0"/>
                          <w:marBottom w:val="0"/>
                          <w:divBdr>
                            <w:top w:val="none" w:sz="0" w:space="0" w:color="auto"/>
                            <w:left w:val="none" w:sz="0" w:space="0" w:color="auto"/>
                            <w:bottom w:val="none" w:sz="0" w:space="0" w:color="auto"/>
                            <w:right w:val="none" w:sz="0" w:space="0" w:color="auto"/>
                          </w:divBdr>
                          <w:divsChild>
                            <w:div w:id="864711278">
                              <w:marLeft w:val="0"/>
                              <w:marRight w:val="0"/>
                              <w:marTop w:val="0"/>
                              <w:marBottom w:val="0"/>
                              <w:divBdr>
                                <w:top w:val="none" w:sz="0" w:space="0" w:color="auto"/>
                                <w:left w:val="none" w:sz="0" w:space="0" w:color="auto"/>
                                <w:bottom w:val="none" w:sz="0" w:space="0" w:color="auto"/>
                                <w:right w:val="none" w:sz="0" w:space="0" w:color="auto"/>
                              </w:divBdr>
                              <w:divsChild>
                                <w:div w:id="100535328">
                                  <w:marLeft w:val="0"/>
                                  <w:marRight w:val="0"/>
                                  <w:marTop w:val="0"/>
                                  <w:marBottom w:val="0"/>
                                  <w:divBdr>
                                    <w:top w:val="none" w:sz="0" w:space="0" w:color="auto"/>
                                    <w:left w:val="none" w:sz="0" w:space="0" w:color="auto"/>
                                    <w:bottom w:val="none" w:sz="0" w:space="0" w:color="auto"/>
                                    <w:right w:val="none" w:sz="0" w:space="0" w:color="auto"/>
                                  </w:divBdr>
                                  <w:divsChild>
                                    <w:div w:id="1185050879">
                                      <w:marLeft w:val="0"/>
                                      <w:marRight w:val="0"/>
                                      <w:marTop w:val="0"/>
                                      <w:marBottom w:val="0"/>
                                      <w:divBdr>
                                        <w:top w:val="none" w:sz="0" w:space="0" w:color="auto"/>
                                        <w:left w:val="none" w:sz="0" w:space="0" w:color="auto"/>
                                        <w:bottom w:val="none" w:sz="0" w:space="0" w:color="auto"/>
                                        <w:right w:val="none" w:sz="0" w:space="0" w:color="auto"/>
                                      </w:divBdr>
                                      <w:divsChild>
                                        <w:div w:id="25875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5841">
                              <w:marLeft w:val="0"/>
                              <w:marRight w:val="0"/>
                              <w:marTop w:val="0"/>
                              <w:marBottom w:val="0"/>
                              <w:divBdr>
                                <w:top w:val="none" w:sz="0" w:space="0" w:color="auto"/>
                                <w:left w:val="none" w:sz="0" w:space="0" w:color="auto"/>
                                <w:bottom w:val="none" w:sz="0" w:space="0" w:color="auto"/>
                                <w:right w:val="none" w:sz="0" w:space="0" w:color="auto"/>
                              </w:divBdr>
                              <w:divsChild>
                                <w:div w:id="776677679">
                                  <w:marLeft w:val="0"/>
                                  <w:marRight w:val="0"/>
                                  <w:marTop w:val="0"/>
                                  <w:marBottom w:val="0"/>
                                  <w:divBdr>
                                    <w:top w:val="none" w:sz="0" w:space="0" w:color="auto"/>
                                    <w:left w:val="none" w:sz="0" w:space="0" w:color="auto"/>
                                    <w:bottom w:val="none" w:sz="0" w:space="0" w:color="auto"/>
                                    <w:right w:val="none" w:sz="0" w:space="0" w:color="auto"/>
                                  </w:divBdr>
                                  <w:divsChild>
                                    <w:div w:id="1255163893">
                                      <w:marLeft w:val="0"/>
                                      <w:marRight w:val="0"/>
                                      <w:marTop w:val="0"/>
                                      <w:marBottom w:val="0"/>
                                      <w:divBdr>
                                        <w:top w:val="none" w:sz="0" w:space="0" w:color="auto"/>
                                        <w:left w:val="none" w:sz="0" w:space="0" w:color="auto"/>
                                        <w:bottom w:val="none" w:sz="0" w:space="0" w:color="auto"/>
                                        <w:right w:val="none" w:sz="0" w:space="0" w:color="auto"/>
                                      </w:divBdr>
                                      <w:divsChild>
                                        <w:div w:id="15298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206514">
                      <w:marLeft w:val="0"/>
                      <w:marRight w:val="0"/>
                      <w:marTop w:val="0"/>
                      <w:marBottom w:val="0"/>
                      <w:divBdr>
                        <w:top w:val="none" w:sz="0" w:space="0" w:color="auto"/>
                        <w:left w:val="none" w:sz="0" w:space="0" w:color="auto"/>
                        <w:bottom w:val="none" w:sz="0" w:space="0" w:color="auto"/>
                        <w:right w:val="none" w:sz="0" w:space="0" w:color="auto"/>
                      </w:divBdr>
                      <w:divsChild>
                        <w:div w:id="1886334635">
                          <w:marLeft w:val="0"/>
                          <w:marRight w:val="0"/>
                          <w:marTop w:val="0"/>
                          <w:marBottom w:val="0"/>
                          <w:divBdr>
                            <w:top w:val="none" w:sz="0" w:space="0" w:color="auto"/>
                            <w:left w:val="none" w:sz="0" w:space="0" w:color="auto"/>
                            <w:bottom w:val="none" w:sz="0" w:space="0" w:color="auto"/>
                            <w:right w:val="none" w:sz="0" w:space="0" w:color="auto"/>
                          </w:divBdr>
                          <w:divsChild>
                            <w:div w:id="879513592">
                              <w:marLeft w:val="0"/>
                              <w:marRight w:val="0"/>
                              <w:marTop w:val="0"/>
                              <w:marBottom w:val="0"/>
                              <w:divBdr>
                                <w:top w:val="none" w:sz="0" w:space="0" w:color="auto"/>
                                <w:left w:val="none" w:sz="0" w:space="0" w:color="auto"/>
                                <w:bottom w:val="none" w:sz="0" w:space="0" w:color="auto"/>
                                <w:right w:val="none" w:sz="0" w:space="0" w:color="auto"/>
                              </w:divBdr>
                              <w:divsChild>
                                <w:div w:id="2026009239">
                                  <w:marLeft w:val="0"/>
                                  <w:marRight w:val="0"/>
                                  <w:marTop w:val="0"/>
                                  <w:marBottom w:val="0"/>
                                  <w:divBdr>
                                    <w:top w:val="none" w:sz="0" w:space="0" w:color="auto"/>
                                    <w:left w:val="none" w:sz="0" w:space="0" w:color="auto"/>
                                    <w:bottom w:val="none" w:sz="0" w:space="0" w:color="auto"/>
                                    <w:right w:val="none" w:sz="0" w:space="0" w:color="auto"/>
                                  </w:divBdr>
                                  <w:divsChild>
                                    <w:div w:id="170324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111429">
      <w:bodyDiv w:val="1"/>
      <w:marLeft w:val="0"/>
      <w:marRight w:val="0"/>
      <w:marTop w:val="0"/>
      <w:marBottom w:val="0"/>
      <w:divBdr>
        <w:top w:val="none" w:sz="0" w:space="0" w:color="auto"/>
        <w:left w:val="none" w:sz="0" w:space="0" w:color="auto"/>
        <w:bottom w:val="none" w:sz="0" w:space="0" w:color="auto"/>
        <w:right w:val="none" w:sz="0" w:space="0" w:color="auto"/>
      </w:divBdr>
    </w:div>
    <w:div w:id="1479302651">
      <w:bodyDiv w:val="1"/>
      <w:marLeft w:val="0"/>
      <w:marRight w:val="0"/>
      <w:marTop w:val="0"/>
      <w:marBottom w:val="0"/>
      <w:divBdr>
        <w:top w:val="none" w:sz="0" w:space="0" w:color="auto"/>
        <w:left w:val="none" w:sz="0" w:space="0" w:color="auto"/>
        <w:bottom w:val="none" w:sz="0" w:space="0" w:color="auto"/>
        <w:right w:val="none" w:sz="0" w:space="0" w:color="auto"/>
      </w:divBdr>
    </w:div>
    <w:div w:id="1504396791">
      <w:bodyDiv w:val="1"/>
      <w:marLeft w:val="0"/>
      <w:marRight w:val="0"/>
      <w:marTop w:val="0"/>
      <w:marBottom w:val="0"/>
      <w:divBdr>
        <w:top w:val="none" w:sz="0" w:space="0" w:color="auto"/>
        <w:left w:val="none" w:sz="0" w:space="0" w:color="auto"/>
        <w:bottom w:val="none" w:sz="0" w:space="0" w:color="auto"/>
        <w:right w:val="none" w:sz="0" w:space="0" w:color="auto"/>
      </w:divBdr>
    </w:div>
    <w:div w:id="1523858225">
      <w:bodyDiv w:val="1"/>
      <w:marLeft w:val="0"/>
      <w:marRight w:val="0"/>
      <w:marTop w:val="0"/>
      <w:marBottom w:val="0"/>
      <w:divBdr>
        <w:top w:val="none" w:sz="0" w:space="0" w:color="auto"/>
        <w:left w:val="none" w:sz="0" w:space="0" w:color="auto"/>
        <w:bottom w:val="none" w:sz="0" w:space="0" w:color="auto"/>
        <w:right w:val="none" w:sz="0" w:space="0" w:color="auto"/>
      </w:divBdr>
    </w:div>
    <w:div w:id="1540363480">
      <w:bodyDiv w:val="1"/>
      <w:marLeft w:val="0"/>
      <w:marRight w:val="0"/>
      <w:marTop w:val="0"/>
      <w:marBottom w:val="0"/>
      <w:divBdr>
        <w:top w:val="none" w:sz="0" w:space="0" w:color="auto"/>
        <w:left w:val="none" w:sz="0" w:space="0" w:color="auto"/>
        <w:bottom w:val="none" w:sz="0" w:space="0" w:color="auto"/>
        <w:right w:val="none" w:sz="0" w:space="0" w:color="auto"/>
      </w:divBdr>
    </w:div>
    <w:div w:id="1617519446">
      <w:bodyDiv w:val="1"/>
      <w:marLeft w:val="0"/>
      <w:marRight w:val="0"/>
      <w:marTop w:val="0"/>
      <w:marBottom w:val="0"/>
      <w:divBdr>
        <w:top w:val="none" w:sz="0" w:space="0" w:color="auto"/>
        <w:left w:val="none" w:sz="0" w:space="0" w:color="auto"/>
        <w:bottom w:val="none" w:sz="0" w:space="0" w:color="auto"/>
        <w:right w:val="none" w:sz="0" w:space="0" w:color="auto"/>
      </w:divBdr>
      <w:divsChild>
        <w:div w:id="88476005">
          <w:marLeft w:val="0"/>
          <w:marRight w:val="0"/>
          <w:marTop w:val="0"/>
          <w:marBottom w:val="0"/>
          <w:divBdr>
            <w:top w:val="single" w:sz="2" w:space="0" w:color="auto"/>
            <w:left w:val="single" w:sz="2" w:space="0" w:color="auto"/>
            <w:bottom w:val="single" w:sz="2" w:space="0" w:color="auto"/>
            <w:right w:val="single" w:sz="2" w:space="0" w:color="auto"/>
          </w:divBdr>
        </w:div>
        <w:div w:id="808133618">
          <w:marLeft w:val="0"/>
          <w:marRight w:val="0"/>
          <w:marTop w:val="0"/>
          <w:marBottom w:val="0"/>
          <w:divBdr>
            <w:top w:val="single" w:sz="6" w:space="0" w:color="auto"/>
            <w:left w:val="single" w:sz="6" w:space="0" w:color="auto"/>
            <w:bottom w:val="single" w:sz="6" w:space="0" w:color="auto"/>
            <w:right w:val="single" w:sz="6" w:space="0" w:color="auto"/>
          </w:divBdr>
        </w:div>
      </w:divsChild>
    </w:div>
    <w:div w:id="1618247493">
      <w:bodyDiv w:val="1"/>
      <w:marLeft w:val="0"/>
      <w:marRight w:val="0"/>
      <w:marTop w:val="0"/>
      <w:marBottom w:val="0"/>
      <w:divBdr>
        <w:top w:val="none" w:sz="0" w:space="0" w:color="auto"/>
        <w:left w:val="none" w:sz="0" w:space="0" w:color="auto"/>
        <w:bottom w:val="none" w:sz="0" w:space="0" w:color="auto"/>
        <w:right w:val="none" w:sz="0" w:space="0" w:color="auto"/>
      </w:divBdr>
    </w:div>
    <w:div w:id="1631207846">
      <w:bodyDiv w:val="1"/>
      <w:marLeft w:val="0"/>
      <w:marRight w:val="0"/>
      <w:marTop w:val="0"/>
      <w:marBottom w:val="0"/>
      <w:divBdr>
        <w:top w:val="none" w:sz="0" w:space="0" w:color="auto"/>
        <w:left w:val="none" w:sz="0" w:space="0" w:color="auto"/>
        <w:bottom w:val="none" w:sz="0" w:space="0" w:color="auto"/>
        <w:right w:val="none" w:sz="0" w:space="0" w:color="auto"/>
      </w:divBdr>
    </w:div>
    <w:div w:id="1637249142">
      <w:bodyDiv w:val="1"/>
      <w:marLeft w:val="0"/>
      <w:marRight w:val="0"/>
      <w:marTop w:val="0"/>
      <w:marBottom w:val="0"/>
      <w:divBdr>
        <w:top w:val="none" w:sz="0" w:space="0" w:color="auto"/>
        <w:left w:val="none" w:sz="0" w:space="0" w:color="auto"/>
        <w:bottom w:val="none" w:sz="0" w:space="0" w:color="auto"/>
        <w:right w:val="none" w:sz="0" w:space="0" w:color="auto"/>
      </w:divBdr>
    </w:div>
    <w:div w:id="1730373232">
      <w:bodyDiv w:val="1"/>
      <w:marLeft w:val="0"/>
      <w:marRight w:val="0"/>
      <w:marTop w:val="0"/>
      <w:marBottom w:val="0"/>
      <w:divBdr>
        <w:top w:val="none" w:sz="0" w:space="0" w:color="auto"/>
        <w:left w:val="none" w:sz="0" w:space="0" w:color="auto"/>
        <w:bottom w:val="none" w:sz="0" w:space="0" w:color="auto"/>
        <w:right w:val="none" w:sz="0" w:space="0" w:color="auto"/>
      </w:divBdr>
    </w:div>
    <w:div w:id="1735809528">
      <w:bodyDiv w:val="1"/>
      <w:marLeft w:val="0"/>
      <w:marRight w:val="0"/>
      <w:marTop w:val="0"/>
      <w:marBottom w:val="0"/>
      <w:divBdr>
        <w:top w:val="none" w:sz="0" w:space="0" w:color="auto"/>
        <w:left w:val="none" w:sz="0" w:space="0" w:color="auto"/>
        <w:bottom w:val="none" w:sz="0" w:space="0" w:color="auto"/>
        <w:right w:val="none" w:sz="0" w:space="0" w:color="auto"/>
      </w:divBdr>
    </w:div>
    <w:div w:id="1750155077">
      <w:bodyDiv w:val="1"/>
      <w:marLeft w:val="0"/>
      <w:marRight w:val="0"/>
      <w:marTop w:val="0"/>
      <w:marBottom w:val="0"/>
      <w:divBdr>
        <w:top w:val="none" w:sz="0" w:space="0" w:color="auto"/>
        <w:left w:val="none" w:sz="0" w:space="0" w:color="auto"/>
        <w:bottom w:val="none" w:sz="0" w:space="0" w:color="auto"/>
        <w:right w:val="none" w:sz="0" w:space="0" w:color="auto"/>
      </w:divBdr>
    </w:div>
    <w:div w:id="1756315494">
      <w:bodyDiv w:val="1"/>
      <w:marLeft w:val="0"/>
      <w:marRight w:val="0"/>
      <w:marTop w:val="0"/>
      <w:marBottom w:val="0"/>
      <w:divBdr>
        <w:top w:val="none" w:sz="0" w:space="0" w:color="auto"/>
        <w:left w:val="none" w:sz="0" w:space="0" w:color="auto"/>
        <w:bottom w:val="none" w:sz="0" w:space="0" w:color="auto"/>
        <w:right w:val="none" w:sz="0" w:space="0" w:color="auto"/>
      </w:divBdr>
    </w:div>
    <w:div w:id="1766263058">
      <w:bodyDiv w:val="1"/>
      <w:marLeft w:val="0"/>
      <w:marRight w:val="0"/>
      <w:marTop w:val="0"/>
      <w:marBottom w:val="0"/>
      <w:divBdr>
        <w:top w:val="none" w:sz="0" w:space="0" w:color="auto"/>
        <w:left w:val="none" w:sz="0" w:space="0" w:color="auto"/>
        <w:bottom w:val="none" w:sz="0" w:space="0" w:color="auto"/>
        <w:right w:val="none" w:sz="0" w:space="0" w:color="auto"/>
      </w:divBdr>
    </w:div>
    <w:div w:id="1807775559">
      <w:bodyDiv w:val="1"/>
      <w:marLeft w:val="0"/>
      <w:marRight w:val="0"/>
      <w:marTop w:val="0"/>
      <w:marBottom w:val="0"/>
      <w:divBdr>
        <w:top w:val="none" w:sz="0" w:space="0" w:color="auto"/>
        <w:left w:val="none" w:sz="0" w:space="0" w:color="auto"/>
        <w:bottom w:val="none" w:sz="0" w:space="0" w:color="auto"/>
        <w:right w:val="none" w:sz="0" w:space="0" w:color="auto"/>
      </w:divBdr>
    </w:div>
    <w:div w:id="1885555255">
      <w:bodyDiv w:val="1"/>
      <w:marLeft w:val="0"/>
      <w:marRight w:val="0"/>
      <w:marTop w:val="0"/>
      <w:marBottom w:val="0"/>
      <w:divBdr>
        <w:top w:val="none" w:sz="0" w:space="0" w:color="auto"/>
        <w:left w:val="none" w:sz="0" w:space="0" w:color="auto"/>
        <w:bottom w:val="none" w:sz="0" w:space="0" w:color="auto"/>
        <w:right w:val="none" w:sz="0" w:space="0" w:color="auto"/>
      </w:divBdr>
    </w:div>
    <w:div w:id="1895039900">
      <w:bodyDiv w:val="1"/>
      <w:marLeft w:val="0"/>
      <w:marRight w:val="0"/>
      <w:marTop w:val="0"/>
      <w:marBottom w:val="0"/>
      <w:divBdr>
        <w:top w:val="none" w:sz="0" w:space="0" w:color="auto"/>
        <w:left w:val="none" w:sz="0" w:space="0" w:color="auto"/>
        <w:bottom w:val="none" w:sz="0" w:space="0" w:color="auto"/>
        <w:right w:val="none" w:sz="0" w:space="0" w:color="auto"/>
      </w:divBdr>
    </w:div>
    <w:div w:id="1906060123">
      <w:bodyDiv w:val="1"/>
      <w:marLeft w:val="0"/>
      <w:marRight w:val="0"/>
      <w:marTop w:val="0"/>
      <w:marBottom w:val="0"/>
      <w:divBdr>
        <w:top w:val="none" w:sz="0" w:space="0" w:color="auto"/>
        <w:left w:val="none" w:sz="0" w:space="0" w:color="auto"/>
        <w:bottom w:val="none" w:sz="0" w:space="0" w:color="auto"/>
        <w:right w:val="none" w:sz="0" w:space="0" w:color="auto"/>
      </w:divBdr>
    </w:div>
    <w:div w:id="1939681606">
      <w:bodyDiv w:val="1"/>
      <w:marLeft w:val="0"/>
      <w:marRight w:val="0"/>
      <w:marTop w:val="0"/>
      <w:marBottom w:val="0"/>
      <w:divBdr>
        <w:top w:val="none" w:sz="0" w:space="0" w:color="auto"/>
        <w:left w:val="none" w:sz="0" w:space="0" w:color="auto"/>
        <w:bottom w:val="none" w:sz="0" w:space="0" w:color="auto"/>
        <w:right w:val="none" w:sz="0" w:space="0" w:color="auto"/>
      </w:divBdr>
    </w:div>
    <w:div w:id="1982927669">
      <w:bodyDiv w:val="1"/>
      <w:marLeft w:val="0"/>
      <w:marRight w:val="0"/>
      <w:marTop w:val="0"/>
      <w:marBottom w:val="0"/>
      <w:divBdr>
        <w:top w:val="none" w:sz="0" w:space="0" w:color="auto"/>
        <w:left w:val="none" w:sz="0" w:space="0" w:color="auto"/>
        <w:bottom w:val="none" w:sz="0" w:space="0" w:color="auto"/>
        <w:right w:val="none" w:sz="0" w:space="0" w:color="auto"/>
      </w:divBdr>
      <w:divsChild>
        <w:div w:id="686060588">
          <w:marLeft w:val="0"/>
          <w:marRight w:val="0"/>
          <w:marTop w:val="0"/>
          <w:marBottom w:val="0"/>
          <w:divBdr>
            <w:top w:val="single" w:sz="2" w:space="0" w:color="E3E3E3"/>
            <w:left w:val="single" w:sz="2" w:space="0" w:color="E3E3E3"/>
            <w:bottom w:val="single" w:sz="2" w:space="0" w:color="E3E3E3"/>
            <w:right w:val="single" w:sz="2" w:space="0" w:color="E3E3E3"/>
          </w:divBdr>
          <w:divsChild>
            <w:div w:id="1559853005">
              <w:marLeft w:val="0"/>
              <w:marRight w:val="0"/>
              <w:marTop w:val="0"/>
              <w:marBottom w:val="0"/>
              <w:divBdr>
                <w:top w:val="single" w:sz="2" w:space="0" w:color="E3E3E3"/>
                <w:left w:val="single" w:sz="2" w:space="0" w:color="E3E3E3"/>
                <w:bottom w:val="single" w:sz="2" w:space="0" w:color="E3E3E3"/>
                <w:right w:val="single" w:sz="2" w:space="0" w:color="E3E3E3"/>
              </w:divBdr>
              <w:divsChild>
                <w:div w:id="1272854194">
                  <w:marLeft w:val="0"/>
                  <w:marRight w:val="0"/>
                  <w:marTop w:val="0"/>
                  <w:marBottom w:val="0"/>
                  <w:divBdr>
                    <w:top w:val="single" w:sz="2" w:space="0" w:color="E3E3E3"/>
                    <w:left w:val="single" w:sz="2" w:space="0" w:color="E3E3E3"/>
                    <w:bottom w:val="single" w:sz="2" w:space="0" w:color="E3E3E3"/>
                    <w:right w:val="single" w:sz="2" w:space="0" w:color="E3E3E3"/>
                  </w:divBdr>
                  <w:divsChild>
                    <w:div w:id="1450321010">
                      <w:marLeft w:val="0"/>
                      <w:marRight w:val="0"/>
                      <w:marTop w:val="0"/>
                      <w:marBottom w:val="0"/>
                      <w:divBdr>
                        <w:top w:val="single" w:sz="2" w:space="0" w:color="E3E3E3"/>
                        <w:left w:val="single" w:sz="2" w:space="0" w:color="E3E3E3"/>
                        <w:bottom w:val="single" w:sz="2" w:space="0" w:color="E3E3E3"/>
                        <w:right w:val="single" w:sz="2" w:space="0" w:color="E3E3E3"/>
                      </w:divBdr>
                      <w:divsChild>
                        <w:div w:id="685912757">
                          <w:marLeft w:val="0"/>
                          <w:marRight w:val="0"/>
                          <w:marTop w:val="0"/>
                          <w:marBottom w:val="0"/>
                          <w:divBdr>
                            <w:top w:val="single" w:sz="2" w:space="0" w:color="E3E3E3"/>
                            <w:left w:val="single" w:sz="2" w:space="0" w:color="E3E3E3"/>
                            <w:bottom w:val="single" w:sz="2" w:space="0" w:color="E3E3E3"/>
                            <w:right w:val="single" w:sz="2" w:space="0" w:color="E3E3E3"/>
                          </w:divBdr>
                          <w:divsChild>
                            <w:div w:id="2065063697">
                              <w:marLeft w:val="0"/>
                              <w:marRight w:val="0"/>
                              <w:marTop w:val="0"/>
                              <w:marBottom w:val="0"/>
                              <w:divBdr>
                                <w:top w:val="single" w:sz="2" w:space="0" w:color="E3E3E3"/>
                                <w:left w:val="single" w:sz="2" w:space="0" w:color="E3E3E3"/>
                                <w:bottom w:val="single" w:sz="2" w:space="0" w:color="E3E3E3"/>
                                <w:right w:val="single" w:sz="2" w:space="0" w:color="E3E3E3"/>
                              </w:divBdr>
                              <w:divsChild>
                                <w:div w:id="1395272683">
                                  <w:marLeft w:val="0"/>
                                  <w:marRight w:val="0"/>
                                  <w:marTop w:val="100"/>
                                  <w:marBottom w:val="100"/>
                                  <w:divBdr>
                                    <w:top w:val="single" w:sz="2" w:space="0" w:color="E3E3E3"/>
                                    <w:left w:val="single" w:sz="2" w:space="0" w:color="E3E3E3"/>
                                    <w:bottom w:val="single" w:sz="2" w:space="0" w:color="E3E3E3"/>
                                    <w:right w:val="single" w:sz="2" w:space="0" w:color="E3E3E3"/>
                                  </w:divBdr>
                                  <w:divsChild>
                                    <w:div w:id="1066605172">
                                      <w:marLeft w:val="0"/>
                                      <w:marRight w:val="0"/>
                                      <w:marTop w:val="0"/>
                                      <w:marBottom w:val="0"/>
                                      <w:divBdr>
                                        <w:top w:val="single" w:sz="2" w:space="0" w:color="E3E3E3"/>
                                        <w:left w:val="single" w:sz="2" w:space="0" w:color="E3E3E3"/>
                                        <w:bottom w:val="single" w:sz="2" w:space="0" w:color="E3E3E3"/>
                                        <w:right w:val="single" w:sz="2" w:space="0" w:color="E3E3E3"/>
                                      </w:divBdr>
                                      <w:divsChild>
                                        <w:div w:id="2052995488">
                                          <w:marLeft w:val="0"/>
                                          <w:marRight w:val="0"/>
                                          <w:marTop w:val="0"/>
                                          <w:marBottom w:val="0"/>
                                          <w:divBdr>
                                            <w:top w:val="single" w:sz="2" w:space="0" w:color="E3E3E3"/>
                                            <w:left w:val="single" w:sz="2" w:space="0" w:color="E3E3E3"/>
                                            <w:bottom w:val="single" w:sz="2" w:space="0" w:color="E3E3E3"/>
                                            <w:right w:val="single" w:sz="2" w:space="0" w:color="E3E3E3"/>
                                          </w:divBdr>
                                          <w:divsChild>
                                            <w:div w:id="78135150">
                                              <w:marLeft w:val="0"/>
                                              <w:marRight w:val="0"/>
                                              <w:marTop w:val="0"/>
                                              <w:marBottom w:val="0"/>
                                              <w:divBdr>
                                                <w:top w:val="single" w:sz="2" w:space="0" w:color="E3E3E3"/>
                                                <w:left w:val="single" w:sz="2" w:space="0" w:color="E3E3E3"/>
                                                <w:bottom w:val="single" w:sz="2" w:space="0" w:color="E3E3E3"/>
                                                <w:right w:val="single" w:sz="2" w:space="0" w:color="E3E3E3"/>
                                              </w:divBdr>
                                              <w:divsChild>
                                                <w:div w:id="1261185597">
                                                  <w:marLeft w:val="0"/>
                                                  <w:marRight w:val="0"/>
                                                  <w:marTop w:val="0"/>
                                                  <w:marBottom w:val="0"/>
                                                  <w:divBdr>
                                                    <w:top w:val="single" w:sz="2" w:space="0" w:color="E3E3E3"/>
                                                    <w:left w:val="single" w:sz="2" w:space="0" w:color="E3E3E3"/>
                                                    <w:bottom w:val="single" w:sz="2" w:space="0" w:color="E3E3E3"/>
                                                    <w:right w:val="single" w:sz="2" w:space="0" w:color="E3E3E3"/>
                                                  </w:divBdr>
                                                  <w:divsChild>
                                                    <w:div w:id="383527424">
                                                      <w:marLeft w:val="0"/>
                                                      <w:marRight w:val="0"/>
                                                      <w:marTop w:val="0"/>
                                                      <w:marBottom w:val="0"/>
                                                      <w:divBdr>
                                                        <w:top w:val="single" w:sz="2" w:space="0" w:color="E3E3E3"/>
                                                        <w:left w:val="single" w:sz="2" w:space="0" w:color="E3E3E3"/>
                                                        <w:bottom w:val="single" w:sz="2" w:space="0" w:color="E3E3E3"/>
                                                        <w:right w:val="single" w:sz="2" w:space="0" w:color="E3E3E3"/>
                                                      </w:divBdr>
                                                      <w:divsChild>
                                                        <w:div w:id="1547991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11296673">
          <w:marLeft w:val="0"/>
          <w:marRight w:val="0"/>
          <w:marTop w:val="0"/>
          <w:marBottom w:val="0"/>
          <w:divBdr>
            <w:top w:val="none" w:sz="0" w:space="0" w:color="auto"/>
            <w:left w:val="none" w:sz="0" w:space="0" w:color="auto"/>
            <w:bottom w:val="none" w:sz="0" w:space="0" w:color="auto"/>
            <w:right w:val="none" w:sz="0" w:space="0" w:color="auto"/>
          </w:divBdr>
          <w:divsChild>
            <w:div w:id="632250108">
              <w:marLeft w:val="0"/>
              <w:marRight w:val="0"/>
              <w:marTop w:val="100"/>
              <w:marBottom w:val="100"/>
              <w:divBdr>
                <w:top w:val="single" w:sz="2" w:space="0" w:color="E3E3E3"/>
                <w:left w:val="single" w:sz="2" w:space="0" w:color="E3E3E3"/>
                <w:bottom w:val="single" w:sz="2" w:space="0" w:color="E3E3E3"/>
                <w:right w:val="single" w:sz="2" w:space="0" w:color="E3E3E3"/>
              </w:divBdr>
              <w:divsChild>
                <w:div w:id="10586254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83539801">
      <w:bodyDiv w:val="1"/>
      <w:marLeft w:val="0"/>
      <w:marRight w:val="0"/>
      <w:marTop w:val="0"/>
      <w:marBottom w:val="0"/>
      <w:divBdr>
        <w:top w:val="none" w:sz="0" w:space="0" w:color="auto"/>
        <w:left w:val="none" w:sz="0" w:space="0" w:color="auto"/>
        <w:bottom w:val="none" w:sz="0" w:space="0" w:color="auto"/>
        <w:right w:val="none" w:sz="0" w:space="0" w:color="auto"/>
      </w:divBdr>
      <w:divsChild>
        <w:div w:id="489372421">
          <w:marLeft w:val="0"/>
          <w:marRight w:val="0"/>
          <w:marTop w:val="0"/>
          <w:marBottom w:val="0"/>
          <w:divBdr>
            <w:top w:val="none" w:sz="0" w:space="0" w:color="auto"/>
            <w:left w:val="none" w:sz="0" w:space="0" w:color="auto"/>
            <w:bottom w:val="none" w:sz="0" w:space="0" w:color="auto"/>
            <w:right w:val="none" w:sz="0" w:space="0" w:color="auto"/>
          </w:divBdr>
          <w:divsChild>
            <w:div w:id="2021617756">
              <w:marLeft w:val="0"/>
              <w:marRight w:val="0"/>
              <w:marTop w:val="0"/>
              <w:marBottom w:val="0"/>
              <w:divBdr>
                <w:top w:val="none" w:sz="0" w:space="0" w:color="auto"/>
                <w:left w:val="none" w:sz="0" w:space="0" w:color="auto"/>
                <w:bottom w:val="none" w:sz="0" w:space="0" w:color="auto"/>
                <w:right w:val="none" w:sz="0" w:space="0" w:color="auto"/>
              </w:divBdr>
              <w:divsChild>
                <w:div w:id="1291091800">
                  <w:marLeft w:val="0"/>
                  <w:marRight w:val="0"/>
                  <w:marTop w:val="0"/>
                  <w:marBottom w:val="0"/>
                  <w:divBdr>
                    <w:top w:val="none" w:sz="0" w:space="0" w:color="auto"/>
                    <w:left w:val="none" w:sz="0" w:space="0" w:color="auto"/>
                    <w:bottom w:val="none" w:sz="0" w:space="0" w:color="auto"/>
                    <w:right w:val="none" w:sz="0" w:space="0" w:color="auto"/>
                  </w:divBdr>
                  <w:divsChild>
                    <w:div w:id="135680575">
                      <w:marLeft w:val="0"/>
                      <w:marRight w:val="0"/>
                      <w:marTop w:val="0"/>
                      <w:marBottom w:val="0"/>
                      <w:divBdr>
                        <w:top w:val="none" w:sz="0" w:space="0" w:color="auto"/>
                        <w:left w:val="none" w:sz="0" w:space="0" w:color="auto"/>
                        <w:bottom w:val="none" w:sz="0" w:space="0" w:color="auto"/>
                        <w:right w:val="none" w:sz="0" w:space="0" w:color="auto"/>
                      </w:divBdr>
                      <w:divsChild>
                        <w:div w:id="924192632">
                          <w:marLeft w:val="0"/>
                          <w:marRight w:val="0"/>
                          <w:marTop w:val="0"/>
                          <w:marBottom w:val="0"/>
                          <w:divBdr>
                            <w:top w:val="none" w:sz="0" w:space="0" w:color="auto"/>
                            <w:left w:val="none" w:sz="0" w:space="0" w:color="auto"/>
                            <w:bottom w:val="none" w:sz="0" w:space="0" w:color="auto"/>
                            <w:right w:val="none" w:sz="0" w:space="0" w:color="auto"/>
                          </w:divBdr>
                          <w:divsChild>
                            <w:div w:id="790518463">
                              <w:marLeft w:val="0"/>
                              <w:marRight w:val="0"/>
                              <w:marTop w:val="0"/>
                              <w:marBottom w:val="0"/>
                              <w:divBdr>
                                <w:top w:val="none" w:sz="0" w:space="0" w:color="auto"/>
                                <w:left w:val="none" w:sz="0" w:space="0" w:color="auto"/>
                                <w:bottom w:val="none" w:sz="0" w:space="0" w:color="auto"/>
                                <w:right w:val="none" w:sz="0" w:space="0" w:color="auto"/>
                              </w:divBdr>
                              <w:divsChild>
                                <w:div w:id="711000732">
                                  <w:marLeft w:val="0"/>
                                  <w:marRight w:val="0"/>
                                  <w:marTop w:val="0"/>
                                  <w:marBottom w:val="0"/>
                                  <w:divBdr>
                                    <w:top w:val="none" w:sz="0" w:space="0" w:color="auto"/>
                                    <w:left w:val="none" w:sz="0" w:space="0" w:color="auto"/>
                                    <w:bottom w:val="none" w:sz="0" w:space="0" w:color="auto"/>
                                    <w:right w:val="none" w:sz="0" w:space="0" w:color="auto"/>
                                  </w:divBdr>
                                  <w:divsChild>
                                    <w:div w:id="5400421">
                                      <w:marLeft w:val="0"/>
                                      <w:marRight w:val="0"/>
                                      <w:marTop w:val="0"/>
                                      <w:marBottom w:val="0"/>
                                      <w:divBdr>
                                        <w:top w:val="none" w:sz="0" w:space="0" w:color="auto"/>
                                        <w:left w:val="none" w:sz="0" w:space="0" w:color="auto"/>
                                        <w:bottom w:val="none" w:sz="0" w:space="0" w:color="auto"/>
                                        <w:right w:val="none" w:sz="0" w:space="0" w:color="auto"/>
                                      </w:divBdr>
                                      <w:divsChild>
                                        <w:div w:id="28921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06584">
                              <w:marLeft w:val="0"/>
                              <w:marRight w:val="0"/>
                              <w:marTop w:val="0"/>
                              <w:marBottom w:val="0"/>
                              <w:divBdr>
                                <w:top w:val="none" w:sz="0" w:space="0" w:color="auto"/>
                                <w:left w:val="none" w:sz="0" w:space="0" w:color="auto"/>
                                <w:bottom w:val="none" w:sz="0" w:space="0" w:color="auto"/>
                                <w:right w:val="none" w:sz="0" w:space="0" w:color="auto"/>
                              </w:divBdr>
                              <w:divsChild>
                                <w:div w:id="1427118266">
                                  <w:marLeft w:val="0"/>
                                  <w:marRight w:val="0"/>
                                  <w:marTop w:val="0"/>
                                  <w:marBottom w:val="0"/>
                                  <w:divBdr>
                                    <w:top w:val="none" w:sz="0" w:space="0" w:color="auto"/>
                                    <w:left w:val="none" w:sz="0" w:space="0" w:color="auto"/>
                                    <w:bottom w:val="none" w:sz="0" w:space="0" w:color="auto"/>
                                    <w:right w:val="none" w:sz="0" w:space="0" w:color="auto"/>
                                  </w:divBdr>
                                  <w:divsChild>
                                    <w:div w:id="1737699954">
                                      <w:marLeft w:val="0"/>
                                      <w:marRight w:val="0"/>
                                      <w:marTop w:val="0"/>
                                      <w:marBottom w:val="0"/>
                                      <w:divBdr>
                                        <w:top w:val="none" w:sz="0" w:space="0" w:color="auto"/>
                                        <w:left w:val="none" w:sz="0" w:space="0" w:color="auto"/>
                                        <w:bottom w:val="none" w:sz="0" w:space="0" w:color="auto"/>
                                        <w:right w:val="none" w:sz="0" w:space="0" w:color="auto"/>
                                      </w:divBdr>
                                      <w:divsChild>
                                        <w:div w:id="485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85199">
          <w:marLeft w:val="0"/>
          <w:marRight w:val="0"/>
          <w:marTop w:val="0"/>
          <w:marBottom w:val="0"/>
          <w:divBdr>
            <w:top w:val="none" w:sz="0" w:space="0" w:color="auto"/>
            <w:left w:val="none" w:sz="0" w:space="0" w:color="auto"/>
            <w:bottom w:val="none" w:sz="0" w:space="0" w:color="auto"/>
            <w:right w:val="none" w:sz="0" w:space="0" w:color="auto"/>
          </w:divBdr>
          <w:divsChild>
            <w:div w:id="876696932">
              <w:marLeft w:val="0"/>
              <w:marRight w:val="0"/>
              <w:marTop w:val="0"/>
              <w:marBottom w:val="0"/>
              <w:divBdr>
                <w:top w:val="none" w:sz="0" w:space="0" w:color="auto"/>
                <w:left w:val="none" w:sz="0" w:space="0" w:color="auto"/>
                <w:bottom w:val="none" w:sz="0" w:space="0" w:color="auto"/>
                <w:right w:val="none" w:sz="0" w:space="0" w:color="auto"/>
              </w:divBdr>
              <w:divsChild>
                <w:div w:id="152455805">
                  <w:marLeft w:val="0"/>
                  <w:marRight w:val="0"/>
                  <w:marTop w:val="0"/>
                  <w:marBottom w:val="0"/>
                  <w:divBdr>
                    <w:top w:val="none" w:sz="0" w:space="0" w:color="auto"/>
                    <w:left w:val="none" w:sz="0" w:space="0" w:color="auto"/>
                    <w:bottom w:val="none" w:sz="0" w:space="0" w:color="auto"/>
                    <w:right w:val="none" w:sz="0" w:space="0" w:color="auto"/>
                  </w:divBdr>
                  <w:divsChild>
                    <w:div w:id="542865193">
                      <w:marLeft w:val="0"/>
                      <w:marRight w:val="0"/>
                      <w:marTop w:val="0"/>
                      <w:marBottom w:val="0"/>
                      <w:divBdr>
                        <w:top w:val="none" w:sz="0" w:space="0" w:color="auto"/>
                        <w:left w:val="none" w:sz="0" w:space="0" w:color="auto"/>
                        <w:bottom w:val="none" w:sz="0" w:space="0" w:color="auto"/>
                        <w:right w:val="none" w:sz="0" w:space="0" w:color="auto"/>
                      </w:divBdr>
                      <w:divsChild>
                        <w:div w:id="643582872">
                          <w:marLeft w:val="0"/>
                          <w:marRight w:val="0"/>
                          <w:marTop w:val="0"/>
                          <w:marBottom w:val="0"/>
                          <w:divBdr>
                            <w:top w:val="none" w:sz="0" w:space="0" w:color="auto"/>
                            <w:left w:val="none" w:sz="0" w:space="0" w:color="auto"/>
                            <w:bottom w:val="none" w:sz="0" w:space="0" w:color="auto"/>
                            <w:right w:val="none" w:sz="0" w:space="0" w:color="auto"/>
                          </w:divBdr>
                          <w:divsChild>
                            <w:div w:id="451486053">
                              <w:marLeft w:val="0"/>
                              <w:marRight w:val="0"/>
                              <w:marTop w:val="0"/>
                              <w:marBottom w:val="0"/>
                              <w:divBdr>
                                <w:top w:val="none" w:sz="0" w:space="0" w:color="auto"/>
                                <w:left w:val="none" w:sz="0" w:space="0" w:color="auto"/>
                                <w:bottom w:val="none" w:sz="0" w:space="0" w:color="auto"/>
                                <w:right w:val="none" w:sz="0" w:space="0" w:color="auto"/>
                              </w:divBdr>
                              <w:divsChild>
                                <w:div w:id="807358597">
                                  <w:marLeft w:val="0"/>
                                  <w:marRight w:val="0"/>
                                  <w:marTop w:val="0"/>
                                  <w:marBottom w:val="0"/>
                                  <w:divBdr>
                                    <w:top w:val="none" w:sz="0" w:space="0" w:color="auto"/>
                                    <w:left w:val="none" w:sz="0" w:space="0" w:color="auto"/>
                                    <w:bottom w:val="none" w:sz="0" w:space="0" w:color="auto"/>
                                    <w:right w:val="none" w:sz="0" w:space="0" w:color="auto"/>
                                  </w:divBdr>
                                  <w:divsChild>
                                    <w:div w:id="1944343385">
                                      <w:marLeft w:val="0"/>
                                      <w:marRight w:val="0"/>
                                      <w:marTop w:val="0"/>
                                      <w:marBottom w:val="0"/>
                                      <w:divBdr>
                                        <w:top w:val="none" w:sz="0" w:space="0" w:color="auto"/>
                                        <w:left w:val="none" w:sz="0" w:space="0" w:color="auto"/>
                                        <w:bottom w:val="none" w:sz="0" w:space="0" w:color="auto"/>
                                        <w:right w:val="none" w:sz="0" w:space="0" w:color="auto"/>
                                      </w:divBdr>
                                      <w:divsChild>
                                        <w:div w:id="1764951684">
                                          <w:marLeft w:val="0"/>
                                          <w:marRight w:val="0"/>
                                          <w:marTop w:val="0"/>
                                          <w:marBottom w:val="0"/>
                                          <w:divBdr>
                                            <w:top w:val="none" w:sz="0" w:space="0" w:color="auto"/>
                                            <w:left w:val="none" w:sz="0" w:space="0" w:color="auto"/>
                                            <w:bottom w:val="none" w:sz="0" w:space="0" w:color="auto"/>
                                            <w:right w:val="none" w:sz="0" w:space="0" w:color="auto"/>
                                          </w:divBdr>
                                          <w:divsChild>
                                            <w:div w:id="1105612424">
                                              <w:marLeft w:val="0"/>
                                              <w:marRight w:val="0"/>
                                              <w:marTop w:val="0"/>
                                              <w:marBottom w:val="0"/>
                                              <w:divBdr>
                                                <w:top w:val="none" w:sz="0" w:space="0" w:color="auto"/>
                                                <w:left w:val="none" w:sz="0" w:space="0" w:color="auto"/>
                                                <w:bottom w:val="none" w:sz="0" w:space="0" w:color="auto"/>
                                                <w:right w:val="none" w:sz="0" w:space="0" w:color="auto"/>
                                              </w:divBdr>
                                              <w:divsChild>
                                                <w:div w:id="116267502">
                                                  <w:marLeft w:val="0"/>
                                                  <w:marRight w:val="0"/>
                                                  <w:marTop w:val="0"/>
                                                  <w:marBottom w:val="0"/>
                                                  <w:divBdr>
                                                    <w:top w:val="none" w:sz="0" w:space="0" w:color="auto"/>
                                                    <w:left w:val="none" w:sz="0" w:space="0" w:color="auto"/>
                                                    <w:bottom w:val="none" w:sz="0" w:space="0" w:color="auto"/>
                                                    <w:right w:val="none" w:sz="0" w:space="0" w:color="auto"/>
                                                  </w:divBdr>
                                                  <w:divsChild>
                                                    <w:div w:id="400057124">
                                                      <w:marLeft w:val="0"/>
                                                      <w:marRight w:val="0"/>
                                                      <w:marTop w:val="0"/>
                                                      <w:marBottom w:val="0"/>
                                                      <w:divBdr>
                                                        <w:top w:val="none" w:sz="0" w:space="0" w:color="auto"/>
                                                        <w:left w:val="none" w:sz="0" w:space="0" w:color="auto"/>
                                                        <w:bottom w:val="none" w:sz="0" w:space="0" w:color="auto"/>
                                                        <w:right w:val="none" w:sz="0" w:space="0" w:color="auto"/>
                                                      </w:divBdr>
                                                      <w:divsChild>
                                                        <w:div w:id="889224758">
                                                          <w:marLeft w:val="0"/>
                                                          <w:marRight w:val="0"/>
                                                          <w:marTop w:val="0"/>
                                                          <w:marBottom w:val="0"/>
                                                          <w:divBdr>
                                                            <w:top w:val="none" w:sz="0" w:space="0" w:color="auto"/>
                                                            <w:left w:val="none" w:sz="0" w:space="0" w:color="auto"/>
                                                            <w:bottom w:val="none" w:sz="0" w:space="0" w:color="auto"/>
                                                            <w:right w:val="none" w:sz="0" w:space="0" w:color="auto"/>
                                                          </w:divBdr>
                                                          <w:divsChild>
                                                            <w:div w:id="2080472347">
                                                              <w:marLeft w:val="0"/>
                                                              <w:marRight w:val="0"/>
                                                              <w:marTop w:val="0"/>
                                                              <w:marBottom w:val="0"/>
                                                              <w:divBdr>
                                                                <w:top w:val="none" w:sz="0" w:space="0" w:color="auto"/>
                                                                <w:left w:val="none" w:sz="0" w:space="0" w:color="auto"/>
                                                                <w:bottom w:val="none" w:sz="0" w:space="0" w:color="auto"/>
                                                                <w:right w:val="none" w:sz="0" w:space="0" w:color="auto"/>
                                                              </w:divBdr>
                                                              <w:divsChild>
                                                                <w:div w:id="1475633919">
                                                                  <w:marLeft w:val="0"/>
                                                                  <w:marRight w:val="0"/>
                                                                  <w:marTop w:val="0"/>
                                                                  <w:marBottom w:val="0"/>
                                                                  <w:divBdr>
                                                                    <w:top w:val="none" w:sz="0" w:space="0" w:color="auto"/>
                                                                    <w:left w:val="none" w:sz="0" w:space="0" w:color="auto"/>
                                                                    <w:bottom w:val="none" w:sz="0" w:space="0" w:color="auto"/>
                                                                    <w:right w:val="none" w:sz="0" w:space="0" w:color="auto"/>
                                                                  </w:divBdr>
                                                                </w:div>
                                                                <w:div w:id="18228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5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877605">
          <w:marLeft w:val="0"/>
          <w:marRight w:val="0"/>
          <w:marTop w:val="0"/>
          <w:marBottom w:val="0"/>
          <w:divBdr>
            <w:top w:val="none" w:sz="0" w:space="0" w:color="auto"/>
            <w:left w:val="none" w:sz="0" w:space="0" w:color="auto"/>
            <w:bottom w:val="none" w:sz="0" w:space="0" w:color="auto"/>
            <w:right w:val="none" w:sz="0" w:space="0" w:color="auto"/>
          </w:divBdr>
          <w:divsChild>
            <w:div w:id="658075544">
              <w:marLeft w:val="0"/>
              <w:marRight w:val="0"/>
              <w:marTop w:val="0"/>
              <w:marBottom w:val="0"/>
              <w:divBdr>
                <w:top w:val="none" w:sz="0" w:space="0" w:color="auto"/>
                <w:left w:val="none" w:sz="0" w:space="0" w:color="auto"/>
                <w:bottom w:val="none" w:sz="0" w:space="0" w:color="auto"/>
                <w:right w:val="none" w:sz="0" w:space="0" w:color="auto"/>
              </w:divBdr>
              <w:divsChild>
                <w:div w:id="870269177">
                  <w:marLeft w:val="0"/>
                  <w:marRight w:val="0"/>
                  <w:marTop w:val="0"/>
                  <w:marBottom w:val="0"/>
                  <w:divBdr>
                    <w:top w:val="none" w:sz="0" w:space="0" w:color="auto"/>
                    <w:left w:val="none" w:sz="0" w:space="0" w:color="auto"/>
                    <w:bottom w:val="none" w:sz="0" w:space="0" w:color="auto"/>
                    <w:right w:val="none" w:sz="0" w:space="0" w:color="auto"/>
                  </w:divBdr>
                  <w:divsChild>
                    <w:div w:id="509563321">
                      <w:marLeft w:val="0"/>
                      <w:marRight w:val="0"/>
                      <w:marTop w:val="0"/>
                      <w:marBottom w:val="0"/>
                      <w:divBdr>
                        <w:top w:val="none" w:sz="0" w:space="0" w:color="auto"/>
                        <w:left w:val="none" w:sz="0" w:space="0" w:color="auto"/>
                        <w:bottom w:val="none" w:sz="0" w:space="0" w:color="auto"/>
                        <w:right w:val="none" w:sz="0" w:space="0" w:color="auto"/>
                      </w:divBdr>
                      <w:divsChild>
                        <w:div w:id="98187045">
                          <w:marLeft w:val="0"/>
                          <w:marRight w:val="0"/>
                          <w:marTop w:val="0"/>
                          <w:marBottom w:val="0"/>
                          <w:divBdr>
                            <w:top w:val="none" w:sz="0" w:space="0" w:color="auto"/>
                            <w:left w:val="none" w:sz="0" w:space="0" w:color="auto"/>
                            <w:bottom w:val="none" w:sz="0" w:space="0" w:color="auto"/>
                            <w:right w:val="none" w:sz="0" w:space="0" w:color="auto"/>
                          </w:divBdr>
                          <w:divsChild>
                            <w:div w:id="691297351">
                              <w:marLeft w:val="0"/>
                              <w:marRight w:val="0"/>
                              <w:marTop w:val="0"/>
                              <w:marBottom w:val="0"/>
                              <w:divBdr>
                                <w:top w:val="none" w:sz="0" w:space="0" w:color="auto"/>
                                <w:left w:val="none" w:sz="0" w:space="0" w:color="auto"/>
                                <w:bottom w:val="none" w:sz="0" w:space="0" w:color="auto"/>
                                <w:right w:val="none" w:sz="0" w:space="0" w:color="auto"/>
                              </w:divBdr>
                              <w:divsChild>
                                <w:div w:id="1007249823">
                                  <w:marLeft w:val="0"/>
                                  <w:marRight w:val="0"/>
                                  <w:marTop w:val="0"/>
                                  <w:marBottom w:val="0"/>
                                  <w:divBdr>
                                    <w:top w:val="none" w:sz="0" w:space="0" w:color="auto"/>
                                    <w:left w:val="none" w:sz="0" w:space="0" w:color="auto"/>
                                    <w:bottom w:val="none" w:sz="0" w:space="0" w:color="auto"/>
                                    <w:right w:val="none" w:sz="0" w:space="0" w:color="auto"/>
                                  </w:divBdr>
                                  <w:divsChild>
                                    <w:div w:id="635179031">
                                      <w:marLeft w:val="0"/>
                                      <w:marRight w:val="0"/>
                                      <w:marTop w:val="0"/>
                                      <w:marBottom w:val="0"/>
                                      <w:divBdr>
                                        <w:top w:val="none" w:sz="0" w:space="0" w:color="auto"/>
                                        <w:left w:val="none" w:sz="0" w:space="0" w:color="auto"/>
                                        <w:bottom w:val="none" w:sz="0" w:space="0" w:color="auto"/>
                                        <w:right w:val="none" w:sz="0" w:space="0" w:color="auto"/>
                                      </w:divBdr>
                                      <w:divsChild>
                                        <w:div w:id="17040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4337">
                              <w:marLeft w:val="0"/>
                              <w:marRight w:val="0"/>
                              <w:marTop w:val="0"/>
                              <w:marBottom w:val="0"/>
                              <w:divBdr>
                                <w:top w:val="none" w:sz="0" w:space="0" w:color="auto"/>
                                <w:left w:val="none" w:sz="0" w:space="0" w:color="auto"/>
                                <w:bottom w:val="none" w:sz="0" w:space="0" w:color="auto"/>
                                <w:right w:val="none" w:sz="0" w:space="0" w:color="auto"/>
                              </w:divBdr>
                              <w:divsChild>
                                <w:div w:id="1528521733">
                                  <w:marLeft w:val="0"/>
                                  <w:marRight w:val="0"/>
                                  <w:marTop w:val="0"/>
                                  <w:marBottom w:val="0"/>
                                  <w:divBdr>
                                    <w:top w:val="none" w:sz="0" w:space="0" w:color="auto"/>
                                    <w:left w:val="none" w:sz="0" w:space="0" w:color="auto"/>
                                    <w:bottom w:val="none" w:sz="0" w:space="0" w:color="auto"/>
                                    <w:right w:val="none" w:sz="0" w:space="0" w:color="auto"/>
                                  </w:divBdr>
                                  <w:divsChild>
                                    <w:div w:id="1656492245">
                                      <w:marLeft w:val="0"/>
                                      <w:marRight w:val="0"/>
                                      <w:marTop w:val="0"/>
                                      <w:marBottom w:val="0"/>
                                      <w:divBdr>
                                        <w:top w:val="none" w:sz="0" w:space="0" w:color="auto"/>
                                        <w:left w:val="none" w:sz="0" w:space="0" w:color="auto"/>
                                        <w:bottom w:val="none" w:sz="0" w:space="0" w:color="auto"/>
                                        <w:right w:val="none" w:sz="0" w:space="0" w:color="auto"/>
                                      </w:divBdr>
                                      <w:divsChild>
                                        <w:div w:id="11419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263134">
                      <w:marLeft w:val="0"/>
                      <w:marRight w:val="0"/>
                      <w:marTop w:val="0"/>
                      <w:marBottom w:val="0"/>
                      <w:divBdr>
                        <w:top w:val="none" w:sz="0" w:space="0" w:color="auto"/>
                        <w:left w:val="none" w:sz="0" w:space="0" w:color="auto"/>
                        <w:bottom w:val="none" w:sz="0" w:space="0" w:color="auto"/>
                        <w:right w:val="none" w:sz="0" w:space="0" w:color="auto"/>
                      </w:divBdr>
                      <w:divsChild>
                        <w:div w:id="385227606">
                          <w:marLeft w:val="0"/>
                          <w:marRight w:val="0"/>
                          <w:marTop w:val="0"/>
                          <w:marBottom w:val="0"/>
                          <w:divBdr>
                            <w:top w:val="none" w:sz="0" w:space="0" w:color="auto"/>
                            <w:left w:val="none" w:sz="0" w:space="0" w:color="auto"/>
                            <w:bottom w:val="none" w:sz="0" w:space="0" w:color="auto"/>
                            <w:right w:val="none" w:sz="0" w:space="0" w:color="auto"/>
                          </w:divBdr>
                          <w:divsChild>
                            <w:div w:id="1482888868">
                              <w:marLeft w:val="0"/>
                              <w:marRight w:val="0"/>
                              <w:marTop w:val="0"/>
                              <w:marBottom w:val="0"/>
                              <w:divBdr>
                                <w:top w:val="none" w:sz="0" w:space="0" w:color="auto"/>
                                <w:left w:val="none" w:sz="0" w:space="0" w:color="auto"/>
                                <w:bottom w:val="none" w:sz="0" w:space="0" w:color="auto"/>
                                <w:right w:val="none" w:sz="0" w:space="0" w:color="auto"/>
                              </w:divBdr>
                              <w:divsChild>
                                <w:div w:id="2070182569">
                                  <w:marLeft w:val="0"/>
                                  <w:marRight w:val="0"/>
                                  <w:marTop w:val="0"/>
                                  <w:marBottom w:val="0"/>
                                  <w:divBdr>
                                    <w:top w:val="none" w:sz="0" w:space="0" w:color="auto"/>
                                    <w:left w:val="none" w:sz="0" w:space="0" w:color="auto"/>
                                    <w:bottom w:val="none" w:sz="0" w:space="0" w:color="auto"/>
                                    <w:right w:val="none" w:sz="0" w:space="0" w:color="auto"/>
                                  </w:divBdr>
                                  <w:divsChild>
                                    <w:div w:id="15381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393533">
      <w:bodyDiv w:val="1"/>
      <w:marLeft w:val="0"/>
      <w:marRight w:val="0"/>
      <w:marTop w:val="0"/>
      <w:marBottom w:val="0"/>
      <w:divBdr>
        <w:top w:val="none" w:sz="0" w:space="0" w:color="auto"/>
        <w:left w:val="none" w:sz="0" w:space="0" w:color="auto"/>
        <w:bottom w:val="none" w:sz="0" w:space="0" w:color="auto"/>
        <w:right w:val="none" w:sz="0" w:space="0" w:color="auto"/>
      </w:divBdr>
    </w:div>
    <w:div w:id="2041280204">
      <w:bodyDiv w:val="1"/>
      <w:marLeft w:val="0"/>
      <w:marRight w:val="0"/>
      <w:marTop w:val="0"/>
      <w:marBottom w:val="0"/>
      <w:divBdr>
        <w:top w:val="none" w:sz="0" w:space="0" w:color="auto"/>
        <w:left w:val="none" w:sz="0" w:space="0" w:color="auto"/>
        <w:bottom w:val="none" w:sz="0" w:space="0" w:color="auto"/>
        <w:right w:val="none" w:sz="0" w:space="0" w:color="auto"/>
      </w:divBdr>
    </w:div>
    <w:div w:id="2051303016">
      <w:bodyDiv w:val="1"/>
      <w:marLeft w:val="0"/>
      <w:marRight w:val="0"/>
      <w:marTop w:val="0"/>
      <w:marBottom w:val="0"/>
      <w:divBdr>
        <w:top w:val="none" w:sz="0" w:space="0" w:color="auto"/>
        <w:left w:val="none" w:sz="0" w:space="0" w:color="auto"/>
        <w:bottom w:val="none" w:sz="0" w:space="0" w:color="auto"/>
        <w:right w:val="none" w:sz="0" w:space="0" w:color="auto"/>
      </w:divBdr>
    </w:div>
    <w:div w:id="2082629596">
      <w:bodyDiv w:val="1"/>
      <w:marLeft w:val="0"/>
      <w:marRight w:val="0"/>
      <w:marTop w:val="0"/>
      <w:marBottom w:val="0"/>
      <w:divBdr>
        <w:top w:val="none" w:sz="0" w:space="0" w:color="auto"/>
        <w:left w:val="none" w:sz="0" w:space="0" w:color="auto"/>
        <w:bottom w:val="none" w:sz="0" w:space="0" w:color="auto"/>
        <w:right w:val="none" w:sz="0" w:space="0" w:color="auto"/>
      </w:divBdr>
    </w:div>
    <w:div w:id="2083721955">
      <w:bodyDiv w:val="1"/>
      <w:marLeft w:val="0"/>
      <w:marRight w:val="0"/>
      <w:marTop w:val="0"/>
      <w:marBottom w:val="0"/>
      <w:divBdr>
        <w:top w:val="none" w:sz="0" w:space="0" w:color="auto"/>
        <w:left w:val="none" w:sz="0" w:space="0" w:color="auto"/>
        <w:bottom w:val="none" w:sz="0" w:space="0" w:color="auto"/>
        <w:right w:val="none" w:sz="0" w:space="0" w:color="auto"/>
      </w:divBdr>
    </w:div>
    <w:div w:id="2103182398">
      <w:bodyDiv w:val="1"/>
      <w:marLeft w:val="0"/>
      <w:marRight w:val="0"/>
      <w:marTop w:val="0"/>
      <w:marBottom w:val="0"/>
      <w:divBdr>
        <w:top w:val="none" w:sz="0" w:space="0" w:color="auto"/>
        <w:left w:val="none" w:sz="0" w:space="0" w:color="auto"/>
        <w:bottom w:val="none" w:sz="0" w:space="0" w:color="auto"/>
        <w:right w:val="none" w:sz="0" w:space="0" w:color="auto"/>
      </w:divBdr>
    </w:div>
    <w:div w:id="2139175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unesco.org/en/open-science/toolkit" TargetMode="External"/><Relationship Id="rId2" Type="http://schemas.openxmlformats.org/officeDocument/2006/relationships/customXml" Target="../customXml/item2.xml"/><Relationship Id="rId16" Type="http://schemas.openxmlformats.org/officeDocument/2006/relationships/hyperlink" Target="https://codata.org/initiatives/data-policy/dptc/"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unesdoc.unesco.org/ark:/48223/pf0000379949/PDF/379949eng.pdf.multi"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unesco.org/en/open-science/toolkit"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C3D40C62A7BE448EE32897E299F1A0" ma:contentTypeVersion="13" ma:contentTypeDescription="Create a new document." ma:contentTypeScope="" ma:versionID="0ec178098d9bd44fe7d59113f5d55ea1">
  <xsd:schema xmlns:xsd="http://www.w3.org/2001/XMLSchema" xmlns:xs="http://www.w3.org/2001/XMLSchema" xmlns:p="http://schemas.microsoft.com/office/2006/metadata/properties" xmlns:ns2="0933f2cc-c29d-4009-9b05-39901d7cedb9" xmlns:ns3="c32111fc-fb89-46cf-869e-a74e3d458b9e" targetNamespace="http://schemas.microsoft.com/office/2006/metadata/properties" ma:root="true" ma:fieldsID="f3fdbb84b75a90cd7e28e7b285f2aee0" ns2:_="" ns3:_="">
    <xsd:import namespace="0933f2cc-c29d-4009-9b05-39901d7cedb9"/>
    <xsd:import namespace="c32111fc-fb89-46cf-869e-a74e3d458b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3f2cc-c29d-4009-9b05-39901d7ce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2111fc-fb89-46cf-869e-a74e3d458b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93C3D40C62A7BE448EE32897E299F1A0" ma:contentTypeVersion="13" ma:contentTypeDescription="Create a new document." ma:contentTypeScope="" ma:versionID="0ec178098d9bd44fe7d59113f5d55ea1">
  <xsd:schema xmlns:xsd="http://www.w3.org/2001/XMLSchema" xmlns:xs="http://www.w3.org/2001/XMLSchema" xmlns:p="http://schemas.microsoft.com/office/2006/metadata/properties" xmlns:ns2="0933f2cc-c29d-4009-9b05-39901d7cedb9" xmlns:ns3="c32111fc-fb89-46cf-869e-a74e3d458b9e" targetNamespace="http://schemas.microsoft.com/office/2006/metadata/properties" ma:root="true" ma:fieldsID="f3fdbb84b75a90cd7e28e7b285f2aee0" ns2:_="" ns3:_="">
    <xsd:import namespace="0933f2cc-c29d-4009-9b05-39901d7cedb9"/>
    <xsd:import namespace="c32111fc-fb89-46cf-869e-a74e3d458b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3f2cc-c29d-4009-9b05-39901d7ce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2111fc-fb89-46cf-869e-a74e3d458b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3823B-3C18-4623-BD71-E6D02A0775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F931FE-0EF7-4888-ADB4-5559C40BC4DC}">
  <ds:schemaRefs>
    <ds:schemaRef ds:uri="http://schemas.microsoft.com/sharepoint/v3/contenttype/forms"/>
  </ds:schemaRefs>
</ds:datastoreItem>
</file>

<file path=customXml/itemProps3.xml><?xml version="1.0" encoding="utf-8"?>
<ds:datastoreItem xmlns:ds="http://schemas.openxmlformats.org/officeDocument/2006/customXml" ds:itemID="{D28D3C48-F544-4579-8B10-9489EAA4AFC3}">
  <ds:schemaRefs>
    <ds:schemaRef ds:uri="http://schemas.microsoft.com/sharepoint/v3/contenttype/forms"/>
  </ds:schemaRefs>
</ds:datastoreItem>
</file>

<file path=customXml/itemProps4.xml><?xml version="1.0" encoding="utf-8"?>
<ds:datastoreItem xmlns:ds="http://schemas.openxmlformats.org/officeDocument/2006/customXml" ds:itemID="{F78263F4-22F2-4CAF-BA57-90836286D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3f2cc-c29d-4009-9b05-39901d7cedb9"/>
    <ds:schemaRef ds:uri="c32111fc-fb89-46cf-869e-a74e3d458b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0FAE33-5BB3-42F8-A087-292D2F3A33BF}">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BB880951-D736-4285-9499-331FC4D38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3f2cc-c29d-4009-9b05-39901d7cedb9"/>
    <ds:schemaRef ds:uri="c32111fc-fb89-46cf-869e-a74e3d458b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B0DEF71-0006-453F-9E53-A24779ECC9F0}">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Normal.dotm</Template>
  <TotalTime>129</TotalTime>
  <Pages>9</Pages>
  <Words>4053</Words>
  <Characters>23108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 P. Crawley</dc:creator>
  <cp:lastModifiedBy>Sabo, Rania</cp:lastModifiedBy>
  <cp:revision>6</cp:revision>
  <dcterms:created xsi:type="dcterms:W3CDTF">2025-04-10T08:00:00Z</dcterms:created>
  <dcterms:modified xsi:type="dcterms:W3CDTF">2025-04-10T16:35:00Z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1e0fcc1ec020a5bd8c6cb5ab777ee0be642f92f46df6e2a2a6911e0c1b6d49a2</vt:lpwstr>
  </property>
  <property fmtid="{D5CDD505-2E9C-101B-9397-08002B2CF9AE}" pid="3" name="ContentTypeId">
    <vt:lpwstr>0x01010093C3D40C62A7BE448EE32897E299F1A0</vt:lpwstr>
  </property>
</Properties>
</file>